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3969"/>
      </w:tblGrid>
      <w:tr w:rsidR="0081499F" w14:paraId="1F181B0D" w14:textId="77777777" w:rsidTr="0081499F">
        <w:trPr>
          <w:cantSplit/>
          <w:trHeight w:val="278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1F181B0C" w14:textId="66BC4062" w:rsidR="0081499F" w:rsidRDefault="0081499F" w:rsidP="0081499F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Übersicht: </w:t>
            </w:r>
            <w:r w:rsidRPr="0081499F">
              <w:rPr>
                <w:rFonts w:ascii="Arial" w:hAnsi="Arial" w:cs="Arial"/>
                <w:b/>
                <w:sz w:val="28"/>
                <w:szCs w:val="28"/>
              </w:rPr>
              <w:t xml:space="preserve">Ablaufschema zur Konfliktbearbeitung </w:t>
            </w:r>
          </w:p>
        </w:tc>
      </w:tr>
      <w:tr w:rsidR="0081499F" w14:paraId="2054CAC7" w14:textId="77777777" w:rsidTr="0081499F">
        <w:trPr>
          <w:cantSplit/>
          <w:trHeight w:val="2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37B8AE65" w14:textId="77777777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Wahrnehmen – </w:t>
            </w:r>
          </w:p>
          <w:p w14:paraId="4639708A" w14:textId="43071A54" w:rsidR="0081499F" w:rsidRPr="0081499F" w:rsidRDefault="0081499F" w:rsidP="0081499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1499F">
              <w:rPr>
                <w:rFonts w:ascii="Arial" w:hAnsi="Arial" w:cs="Arial"/>
                <w:b/>
                <w:sz w:val="24"/>
              </w:rPr>
              <w:t xml:space="preserve">erste Signale ernst nehmen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2AF0" w14:textId="0289E6DB" w:rsidR="0081499F" w:rsidRPr="0081499F" w:rsidRDefault="0081499F" w:rsidP="0081499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Beobachten Sie, ohne zu bewerten.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D77F" w14:textId="7F6A06F8" w:rsidR="0081499F" w:rsidRPr="0081499F" w:rsidRDefault="0081499F" w:rsidP="0081499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Achten Sie auf Anzeichen wie Rückzug, Streit, Körpersprache. </w:t>
            </w:r>
          </w:p>
        </w:tc>
      </w:tr>
      <w:tr w:rsidR="0081499F" w14:paraId="1CC9FFCE" w14:textId="77777777" w:rsidTr="0081499F">
        <w:trPr>
          <w:cantSplit/>
          <w:trHeight w:val="2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0C673F0E" w14:textId="77777777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Ansprechen – </w:t>
            </w:r>
          </w:p>
          <w:p w14:paraId="24800213" w14:textId="6FEABEEB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den Konflikt benennen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4AA6" w14:textId="1BAB3E7A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Bieten Sie ein Gespräch an. („Ich habe bemerkt, dass …“)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A189" w14:textId="1388809A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Bleiben Sie neutral und sachlich, verzichten Sie auf Bewertungen. </w:t>
            </w:r>
          </w:p>
        </w:tc>
      </w:tr>
      <w:tr w:rsidR="0081499F" w14:paraId="7BD6CFBC" w14:textId="77777777" w:rsidTr="0081499F">
        <w:trPr>
          <w:cantSplit/>
          <w:trHeight w:val="2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7AEC6BDC" w14:textId="77777777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Beteiligte einbeziehen </w:t>
            </w:r>
          </w:p>
          <w:p w14:paraId="5474C436" w14:textId="5AF2CDD5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– alle Stimmen zählen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2A41" w14:textId="2FCF4869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Hören Sie alle Seiten an.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C2E6" w14:textId="3E19AA6D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Sammeln Sie Sichtweisen, hören Sie aktiv zu, vereinbaren Sie Gesprächsregeln. </w:t>
            </w:r>
          </w:p>
        </w:tc>
      </w:tr>
      <w:tr w:rsidR="0081499F" w14:paraId="36B23A26" w14:textId="77777777" w:rsidTr="0081499F">
        <w:trPr>
          <w:cantSplit/>
          <w:trHeight w:val="2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6E6D96AC" w14:textId="77777777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Verstehen – </w:t>
            </w:r>
          </w:p>
          <w:p w14:paraId="4A4D3A20" w14:textId="7D3A40A3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Hintergründe erfassen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B0B9" w14:textId="3ECEACAB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Klären Sie Ursachen und Auslöser (z. B. mit dem Eisbergmodell).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6D8B" w14:textId="19C2F4EA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Ermöglichen Sie das Erkennen von Gefühlen und Bedürfnissen. </w:t>
            </w:r>
          </w:p>
        </w:tc>
      </w:tr>
      <w:tr w:rsidR="0081499F" w14:paraId="66F9CFA9" w14:textId="77777777" w:rsidTr="0081499F">
        <w:trPr>
          <w:cantSplit/>
          <w:trHeight w:val="2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8A072F8" w14:textId="77777777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Lösungen entwickeln – </w:t>
            </w:r>
          </w:p>
          <w:p w14:paraId="06694F5F" w14:textId="5E674F23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gemeinsam gestalten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A90F" w14:textId="3C53D0A6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Sammeln Sie Ideen zur Lösung.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6B1C" w14:textId="76784F76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>Treffen Sie realistische und faire Absprachen und geben Sie die Verantwortung an die Be</w:t>
            </w:r>
            <w:r w:rsidRPr="0081499F">
              <w:rPr>
                <w:rFonts w:ascii="Arial" w:hAnsi="Arial" w:cs="Arial"/>
                <w:sz w:val="24"/>
              </w:rPr>
              <w:softHyphen/>
              <w:t xml:space="preserve">teiligten zurück. </w:t>
            </w:r>
          </w:p>
        </w:tc>
      </w:tr>
      <w:tr w:rsidR="0081499F" w14:paraId="428AD4E9" w14:textId="77777777" w:rsidTr="0081499F">
        <w:trPr>
          <w:cantSplit/>
          <w:trHeight w:val="2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6316D0F3" w14:textId="77777777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Festhalten – </w:t>
            </w:r>
          </w:p>
          <w:p w14:paraId="525FEA75" w14:textId="7D5AE01A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Absprachen sichern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7008" w14:textId="22543FE1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>Halten Sie Vereinba</w:t>
            </w:r>
            <w:r w:rsidRPr="0081499F">
              <w:rPr>
                <w:rFonts w:ascii="Arial" w:hAnsi="Arial" w:cs="Arial"/>
                <w:sz w:val="24"/>
              </w:rPr>
              <w:softHyphen/>
              <w:t xml:space="preserve">rungen schriftlich fest.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C178" w14:textId="15236D16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>Klären Sie die Verbindlichkeiten. („Was pas</w:t>
            </w:r>
            <w:r w:rsidRPr="0081499F">
              <w:rPr>
                <w:rFonts w:ascii="Arial" w:hAnsi="Arial" w:cs="Arial"/>
                <w:sz w:val="24"/>
              </w:rPr>
              <w:softHyphen/>
              <w:t xml:space="preserve">siert bei einem Rückfall?“) </w:t>
            </w:r>
          </w:p>
        </w:tc>
      </w:tr>
      <w:tr w:rsidR="0081499F" w14:paraId="32B2DD3D" w14:textId="77777777" w:rsidTr="0081499F">
        <w:trPr>
          <w:cantSplit/>
          <w:trHeight w:val="2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2DE3D43" w14:textId="77777777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 xml:space="preserve">Nachbereiten – </w:t>
            </w:r>
          </w:p>
          <w:p w14:paraId="4BD9E6A0" w14:textId="72E0ED7B" w:rsidR="0081499F" w:rsidRPr="0081499F" w:rsidRDefault="0081499F" w:rsidP="0081499F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81499F">
              <w:rPr>
                <w:rFonts w:ascii="Arial" w:hAnsi="Arial" w:cs="Arial"/>
                <w:b/>
                <w:bCs w:val="0"/>
                <w:sz w:val="24"/>
              </w:rPr>
              <w:t>Reflexion schafft Nach</w:t>
            </w:r>
            <w:r w:rsidRPr="0081499F">
              <w:rPr>
                <w:rFonts w:ascii="Arial" w:hAnsi="Arial" w:cs="Arial"/>
                <w:b/>
                <w:bCs w:val="0"/>
                <w:sz w:val="24"/>
              </w:rPr>
              <w:softHyphen/>
              <w:t xml:space="preserve">haltigkeit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6F61" w14:textId="3A038617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 xml:space="preserve">Verabreden Sie einen Rückblick-Termin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9B40" w14:textId="343BE451" w:rsidR="0081499F" w:rsidRPr="0081499F" w:rsidRDefault="0081499F" w:rsidP="0081499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1499F">
              <w:rPr>
                <w:rFonts w:ascii="Arial" w:hAnsi="Arial" w:cs="Arial"/>
                <w:sz w:val="24"/>
              </w:rPr>
              <w:t>Prüfen Sie gemeinsam: Hat die Lösung funk</w:t>
            </w:r>
            <w:r w:rsidRPr="0081499F">
              <w:rPr>
                <w:rFonts w:ascii="Arial" w:hAnsi="Arial" w:cs="Arial"/>
                <w:sz w:val="24"/>
              </w:rPr>
              <w:softHyphen/>
              <w:t xml:space="preserve">tioniert? Muss etwas angepasst werden? </w:t>
            </w:r>
          </w:p>
        </w:tc>
      </w:tr>
    </w:tbl>
    <w:p w14:paraId="15CC563E" w14:textId="77777777" w:rsidR="0081499F" w:rsidRPr="00581B4B" w:rsidRDefault="0081499F" w:rsidP="00581B4B"/>
    <w:sectPr w:rsidR="0081499F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575C087A" w:rsidR="00095CFC" w:rsidRPr="00AD651E" w:rsidRDefault="0081499F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9581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1499F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D36A5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2025-05-08T12:54:00Z</dcterms:created>
  <dcterms:modified xsi:type="dcterms:W3CDTF">2025-05-08T12:54:00Z</dcterms:modified>
</cp:coreProperties>
</file>