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0CF99238" w14:textId="76205491" w:rsidR="00E91C82" w:rsidRDefault="006E18EF" w:rsidP="00F46BA1">
      <w:pPr>
        <w:tabs>
          <w:tab w:val="left" w:pos="2430"/>
        </w:tabs>
      </w:pPr>
      <w:r>
        <w:tab/>
      </w:r>
    </w:p>
    <w:p w14:paraId="131C1CDE" w14:textId="77777777" w:rsidR="00F46BA1" w:rsidRDefault="00F46BA1" w:rsidP="00581B4B"/>
    <w:p w14:paraId="64533AD0" w14:textId="77777777" w:rsidR="00F46BA1" w:rsidRDefault="00F46BA1" w:rsidP="00581B4B"/>
    <w:tbl>
      <w:tblPr>
        <w:tblStyle w:val="Tabellenraster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242"/>
      </w:tblGrid>
      <w:tr w:rsidR="00F46BA1" w:rsidRPr="00F46BA1" w14:paraId="091865CA" w14:textId="77777777" w:rsidTr="00F46BA1">
        <w:trPr>
          <w:trHeight w:val="750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790CF"/>
            <w:tcMar>
              <w:left w:w="108" w:type="dxa"/>
              <w:right w:w="108" w:type="dxa"/>
            </w:tcMar>
          </w:tcPr>
          <w:p w14:paraId="2C350548" w14:textId="3121357B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46BA1">
              <w:rPr>
                <w:rFonts w:ascii="Arial" w:eastAsia="Calibri" w:hAnsi="Arial" w:cs="Arial"/>
                <w:b/>
                <w:sz w:val="28"/>
                <w:szCs w:val="28"/>
              </w:rPr>
              <w:t xml:space="preserve">Übersicht: Gesundheitsförderung und Medienkompetenz nach Jahrgangsstufen </w:t>
            </w:r>
          </w:p>
        </w:tc>
      </w:tr>
      <w:tr w:rsidR="00F46BA1" w:rsidRPr="00F46BA1" w14:paraId="28AA43F7" w14:textId="77777777" w:rsidTr="00F46BA1">
        <w:trPr>
          <w:trHeight w:val="253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2E207BF3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F46BA1">
              <w:rPr>
                <w:rFonts w:ascii="Arial" w:eastAsia="Calibri" w:hAnsi="Arial" w:cs="Arial"/>
                <w:b/>
                <w:bCs/>
                <w:sz w:val="24"/>
              </w:rPr>
              <w:t>Jahrgang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2F3FF6DD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F46BA1">
              <w:rPr>
                <w:rFonts w:ascii="Arial" w:eastAsia="Calibri" w:hAnsi="Arial" w:cs="Arial"/>
                <w:b/>
                <w:bCs/>
                <w:sz w:val="24"/>
              </w:rPr>
              <w:t>Schwerpunkt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43EE511B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F46BA1">
              <w:rPr>
                <w:rFonts w:ascii="Arial" w:eastAsia="Calibri" w:hAnsi="Arial" w:cs="Arial"/>
                <w:b/>
                <w:bCs/>
                <w:sz w:val="24"/>
              </w:rPr>
              <w:t>Beispiele zur Umsetzung</w:t>
            </w:r>
          </w:p>
        </w:tc>
      </w:tr>
      <w:tr w:rsidR="00F46BA1" w:rsidRPr="00F46BA1" w14:paraId="7F3DADE5" w14:textId="77777777" w:rsidTr="00F46BA1">
        <w:trPr>
          <w:trHeight w:val="73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E1554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1/2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4ECA3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Grundlegende Gesundheitsbildung, Ernährung und Bewegung 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7211A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Projekttag zu „Ernährung“, Kopie mit Beispielen „gut“ gefüllter Pausenboxen, Projektwoche zum Thema „Sport und Bewegung“</w:t>
            </w:r>
          </w:p>
        </w:tc>
      </w:tr>
      <w:tr w:rsidR="00F46BA1" w:rsidRPr="00F46BA1" w14:paraId="2A93BCD9" w14:textId="77777777" w:rsidTr="00F46BA1">
        <w:trPr>
          <w:trHeight w:val="75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52705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3/4</w:t>
            </w:r>
          </w:p>
          <w:p w14:paraId="03F6DC56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F89EA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Grundlagen der emotionalen Intelligenz und sozialen Kompetenz, Haltungsbewusstsein erlernen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A921A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Rollenspiele zur Konfliktlösung, emotionale Wahrnehmung und das Einhalten von Klassenregeln schulen, Projekt „Rückgrat beweisen“</w:t>
            </w:r>
          </w:p>
        </w:tc>
      </w:tr>
      <w:tr w:rsidR="00F46BA1" w:rsidRPr="00F46BA1" w14:paraId="324C6695" w14:textId="77777777" w:rsidTr="00F46BA1">
        <w:trPr>
          <w:trHeight w:val="75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09CAA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5/6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6D256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Risiken des Medienkonsums und erster Umgang mit digitalen Medien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0305E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Medienkompetenzprojekte (z. B. Net-Piloten), Schulung des sicheren und datenschützenden Umgangs mit Tablets und Beziehungstechnologie</w:t>
            </w:r>
          </w:p>
        </w:tc>
      </w:tr>
      <w:tr w:rsidR="00F46BA1" w:rsidRPr="00F46BA1" w14:paraId="68B77FB8" w14:textId="77777777" w:rsidTr="00F46BA1">
        <w:trPr>
          <w:trHeight w:val="73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83334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7/8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119E6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Tabak- und Alkoholprävention durch altersspezifische Aufklärung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B5563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Projekttag mit dem „Body &amp; Grips-Mobil“, Vortrag von „Sheriff4kids“</w:t>
            </w:r>
          </w:p>
        </w:tc>
      </w:tr>
      <w:tr w:rsidR="00F46BA1" w:rsidRPr="00F46BA1" w14:paraId="62F498BF" w14:textId="77777777" w:rsidTr="00F46BA1">
        <w:trPr>
          <w:trHeight w:val="75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B9DFE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9/10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9058B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Tiefere Auseinandersetzung mit Drogen und </w:t>
            </w:r>
            <w:proofErr w:type="spellStart"/>
            <w:r w:rsidRPr="00F46BA1">
              <w:rPr>
                <w:rFonts w:ascii="Arial" w:eastAsia="Calibri" w:hAnsi="Arial" w:cs="Arial"/>
                <w:sz w:val="24"/>
              </w:rPr>
              <w:t>inhibitiven</w:t>
            </w:r>
            <w:proofErr w:type="spellEnd"/>
            <w:r w:rsidRPr="00F46BA1">
              <w:rPr>
                <w:rFonts w:ascii="Arial" w:eastAsia="Calibri" w:hAnsi="Arial" w:cs="Arial"/>
                <w:sz w:val="24"/>
              </w:rPr>
              <w:t xml:space="preserve"> Süchten (z. B. Online-Sucht)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69164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Ausbildung zum Net-Piloten, Workshops mit Experten der örtlichen Polizei, Unterrichtseinheit „Check </w:t>
            </w:r>
            <w:proofErr w:type="spellStart"/>
            <w:r w:rsidRPr="00F46BA1">
              <w:rPr>
                <w:rFonts w:ascii="Arial" w:eastAsia="Calibri" w:hAnsi="Arial" w:cs="Arial"/>
                <w:sz w:val="24"/>
              </w:rPr>
              <w:t>it</w:t>
            </w:r>
            <w:proofErr w:type="spellEnd"/>
            <w:r w:rsidRPr="00F46BA1">
              <w:rPr>
                <w:rFonts w:ascii="Arial" w:eastAsia="Calibri" w:hAnsi="Arial" w:cs="Arial"/>
                <w:sz w:val="24"/>
              </w:rPr>
              <w:t>!“</w:t>
            </w:r>
          </w:p>
        </w:tc>
      </w:tr>
      <w:tr w:rsidR="00F46BA1" w:rsidRPr="00F46BA1" w14:paraId="428BFC13" w14:textId="77777777" w:rsidTr="00F46BA1">
        <w:trPr>
          <w:trHeight w:val="73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4B50C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11/12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26925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Umgang mit Stress, Peer-Druck und Aufbau von </w:t>
            </w:r>
            <w:proofErr w:type="spellStart"/>
            <w:r w:rsidRPr="00F46BA1">
              <w:rPr>
                <w:rFonts w:ascii="Arial" w:eastAsia="Calibri" w:hAnsi="Arial" w:cs="Arial"/>
                <w:sz w:val="24"/>
              </w:rPr>
              <w:t>Resilienztechniken</w:t>
            </w:r>
            <w:proofErr w:type="spellEnd"/>
            <w:r w:rsidRPr="00F46BA1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89DD7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Workshop „Fit </w:t>
            </w:r>
            <w:proofErr w:type="spellStart"/>
            <w:r w:rsidRPr="00F46BA1">
              <w:rPr>
                <w:rFonts w:ascii="Arial" w:eastAsia="Calibri" w:hAnsi="Arial" w:cs="Arial"/>
                <w:sz w:val="24"/>
              </w:rPr>
              <w:t>for</w:t>
            </w:r>
            <w:proofErr w:type="spellEnd"/>
            <w:r w:rsidRPr="00F46BA1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Pr="00F46BA1">
              <w:rPr>
                <w:rFonts w:ascii="Arial" w:eastAsia="Calibri" w:hAnsi="Arial" w:cs="Arial"/>
                <w:sz w:val="24"/>
              </w:rPr>
              <w:t>life</w:t>
            </w:r>
            <w:proofErr w:type="spellEnd"/>
            <w:r w:rsidRPr="00F46BA1">
              <w:rPr>
                <w:rFonts w:ascii="Arial" w:eastAsia="Calibri" w:hAnsi="Arial" w:cs="Arial"/>
                <w:sz w:val="24"/>
              </w:rPr>
              <w:t>“ und AG „Resilienzförderung in der Schule“</w:t>
            </w:r>
          </w:p>
        </w:tc>
      </w:tr>
      <w:tr w:rsidR="00F46BA1" w:rsidRPr="00F46BA1" w14:paraId="2FF3103E" w14:textId="77777777" w:rsidTr="00F46BA1">
        <w:trPr>
          <w:trHeight w:val="75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23CDF" w14:textId="0C0BBB20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13 und Berufs</w:t>
            </w:r>
            <w:r>
              <w:rPr>
                <w:rFonts w:ascii="Arial" w:eastAsia="Calibri" w:hAnsi="Arial" w:cs="Arial"/>
                <w:sz w:val="24"/>
              </w:rPr>
              <w:t>-</w:t>
            </w:r>
            <w:r w:rsidRPr="00F46BA1">
              <w:rPr>
                <w:rFonts w:ascii="Arial" w:eastAsia="Calibri" w:hAnsi="Arial" w:cs="Arial"/>
                <w:sz w:val="24"/>
              </w:rPr>
              <w:t>schule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5F3ED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>Förderung von Eigenverantwortung und Lebenskompetenz zum erfolgreichen Übergang in den Beruf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BBEC9" w14:textId="77777777" w:rsidR="00F46BA1" w:rsidRPr="00F46BA1" w:rsidRDefault="00F46BA1" w:rsidP="00F46BA1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46BA1">
              <w:rPr>
                <w:rFonts w:ascii="Arial" w:eastAsia="Calibri" w:hAnsi="Arial" w:cs="Arial"/>
                <w:sz w:val="24"/>
              </w:rPr>
              <w:t xml:space="preserve">Personenorientierte Beratungsgespräche zu </w:t>
            </w:r>
            <w:proofErr w:type="gramStart"/>
            <w:r w:rsidRPr="00F46BA1">
              <w:rPr>
                <w:rFonts w:ascii="Arial" w:eastAsia="Calibri" w:hAnsi="Arial" w:cs="Arial"/>
                <w:sz w:val="24"/>
              </w:rPr>
              <w:t>Zukunftsperspektiven</w:t>
            </w:r>
            <w:proofErr w:type="gramEnd"/>
          </w:p>
        </w:tc>
      </w:tr>
    </w:tbl>
    <w:p w14:paraId="773B044A" w14:textId="77777777" w:rsidR="00F46BA1" w:rsidRPr="00581B4B" w:rsidRDefault="00F46BA1" w:rsidP="00581B4B"/>
    <w:sectPr w:rsidR="00F46BA1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14F2F9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91C82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E8C"/>
    <w:multiLevelType w:val="hybridMultilevel"/>
    <w:tmpl w:val="83C6ECC0"/>
    <w:lvl w:ilvl="0" w:tplc="0002B660">
      <w:start w:val="1"/>
      <w:numFmt w:val="decimal"/>
      <w:pStyle w:val="12Aufzhlung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92C"/>
    <w:multiLevelType w:val="hybridMultilevel"/>
    <w:tmpl w:val="DC74D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C27"/>
    <w:multiLevelType w:val="multilevel"/>
    <w:tmpl w:val="6D32760A"/>
    <w:styleLink w:val="AktuelleListe2"/>
    <w:lvl w:ilvl="0">
      <w:start w:val="1"/>
      <w:numFmt w:val="bullet"/>
      <w:pStyle w:val="09AuflistungUF2"/>
      <w:lvlText w:val=""/>
      <w:lvlJc w:val="left"/>
      <w:pPr>
        <w:ind w:left="720" w:hanging="360"/>
      </w:pPr>
      <w:rPr>
        <w:rFonts w:ascii="Symbol" w:hAnsi="Symbol" w:hint="default"/>
        <w:color w:val="E988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381292351">
    <w:abstractNumId w:val="8"/>
  </w:num>
  <w:num w:numId="24" w16cid:durableId="903875867">
    <w:abstractNumId w:val="24"/>
  </w:num>
  <w:num w:numId="25" w16cid:durableId="118235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35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2E07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3D50"/>
    <w:rsid w:val="00E91C82"/>
    <w:rsid w:val="00ED0343"/>
    <w:rsid w:val="00F00CA3"/>
    <w:rsid w:val="00F20663"/>
    <w:rsid w:val="00F46BA1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aliases w:val="Tabelle,Tabelle nach CD,Politik &amp; Verwaltung"/>
    <w:basedOn w:val="NormaleTabelle"/>
    <w:uiPriority w:val="39"/>
    <w:rsid w:val="00BC2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ufzhlung">
    <w:name w:val="12 Aufzählung"/>
    <w:basedOn w:val="Standard"/>
    <w:qFormat/>
    <w:rsid w:val="00BC2E07"/>
    <w:pPr>
      <w:numPr>
        <w:numId w:val="23"/>
      </w:numPr>
      <w:spacing w:after="120" w:line="240" w:lineRule="auto"/>
      <w:ind w:left="284" w:hanging="284"/>
      <w:jc w:val="both"/>
    </w:pPr>
    <w:rPr>
      <w:rFonts w:ascii="Arial" w:eastAsia="Times New Roman" w:hAnsi="Arial" w:cs="Arial"/>
      <w:kern w:val="2"/>
      <w:sz w:val="20"/>
      <w:szCs w:val="20"/>
      <w:lang w:eastAsia="de-DE"/>
      <w14:ligatures w14:val="standardContextual"/>
    </w:rPr>
  </w:style>
  <w:style w:type="numbering" w:customStyle="1" w:styleId="AktuelleListe2">
    <w:name w:val="Aktuelle Liste2"/>
    <w:uiPriority w:val="99"/>
    <w:rsid w:val="00BC2E07"/>
    <w:pPr>
      <w:numPr>
        <w:numId w:val="24"/>
      </w:numPr>
    </w:pPr>
  </w:style>
  <w:style w:type="paragraph" w:customStyle="1" w:styleId="09AuflistungUF2">
    <w:name w:val="09 Auflistung • UF 2"/>
    <w:basedOn w:val="Standard"/>
    <w:autoRedefine/>
    <w:qFormat/>
    <w:rsid w:val="00BC2E07"/>
    <w:pPr>
      <w:numPr>
        <w:numId w:val="24"/>
      </w:numPr>
      <w:spacing w:after="0" w:line="288" w:lineRule="auto"/>
    </w:pPr>
    <w:rPr>
      <w:rFonts w:ascii="Arial" w:eastAsia="Times New Roman" w:hAnsi="Arial"/>
      <w:spacing w:val="-6"/>
      <w:w w:val="98"/>
      <w:kern w:val="2"/>
      <w:sz w:val="19"/>
      <w:szCs w:val="20"/>
      <w:lang w:eastAsia="de-DE"/>
      <w14:ligatures w14:val="standardContextual"/>
    </w:rPr>
  </w:style>
  <w:style w:type="paragraph" w:customStyle="1" w:styleId="Pa18">
    <w:name w:val="Pa18"/>
    <w:basedOn w:val="Standard"/>
    <w:next w:val="Standard"/>
    <w:uiPriority w:val="99"/>
    <w:rsid w:val="00BC2E07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06FlietextUF2">
    <w:name w:val="06 Fließtext UF 2"/>
    <w:basedOn w:val="Standard"/>
    <w:autoRedefine/>
    <w:qFormat/>
    <w:rsid w:val="00E91C82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:lang w:eastAsia="de-DE"/>
      <w14:ligatures w14:val="standardContextual"/>
    </w:rPr>
  </w:style>
  <w:style w:type="paragraph" w:customStyle="1" w:styleId="7aSGHKastenHead">
    <w:name w:val="7a_SGH_Kasten_Head"/>
    <w:basedOn w:val="Standard"/>
    <w:qFormat/>
    <w:rsid w:val="00E91C82"/>
    <w:pPr>
      <w:spacing w:before="120" w:after="0" w:line="260" w:lineRule="exact"/>
      <w:jc w:val="both"/>
    </w:pPr>
    <w:rPr>
      <w:rFonts w:ascii="Times New Roman" w:eastAsia="Times New Roman" w:hAnsi="Times New Roman" w:cstheme="minorHAnsi"/>
      <w:b/>
      <w:bCs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2025-03-12T14:26:00Z</dcterms:created>
  <dcterms:modified xsi:type="dcterms:W3CDTF">2025-03-12T14:26:00Z</dcterms:modified>
</cp:coreProperties>
</file>