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0164A614" w14:textId="5A32B199" w:rsidR="00122937" w:rsidRDefault="007A7CA7" w:rsidP="000C2E85">
      <w:pPr>
        <w:tabs>
          <w:tab w:val="left" w:pos="1440"/>
          <w:tab w:val="left" w:pos="2430"/>
          <w:tab w:val="left" w:pos="4185"/>
          <w:tab w:val="left" w:pos="6900"/>
        </w:tabs>
        <w:rPr>
          <w:rFonts w:ascii="Arial" w:hAnsi="Arial" w:cs="Arial"/>
          <w:sz w:val="24"/>
        </w:rPr>
      </w:pPr>
      <w:r>
        <w:tab/>
      </w:r>
      <w:r w:rsidR="00F94A33">
        <w:tab/>
      </w:r>
      <w:r>
        <w:tab/>
      </w:r>
      <w:r w:rsidR="00B707AF">
        <w:tab/>
      </w:r>
    </w:p>
    <w:p w14:paraId="324753BA" w14:textId="77777777" w:rsidR="00B15A93" w:rsidRDefault="00B15A93" w:rsidP="000C2E85">
      <w:pPr>
        <w:spacing w:before="120" w:after="120"/>
        <w:rPr>
          <w:rFonts w:ascii="Arial" w:hAnsi="Arial" w:cs="Arial"/>
          <w:bCs/>
          <w:sz w:val="24"/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B15A93" w:rsidRPr="00B15A93" w14:paraId="4A1845FF" w14:textId="77777777" w:rsidTr="00B15A93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10343" w:type="dxa"/>
            <w:shd w:val="clear" w:color="auto" w:fill="0790CF"/>
          </w:tcPr>
          <w:p w14:paraId="477762DB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/>
                <w:sz w:val="28"/>
                <w:szCs w:val="28"/>
              </w:rPr>
            </w:pPr>
            <w:r w:rsidRPr="00B15A93">
              <w:rPr>
                <w:rFonts w:ascii="Arial" w:eastAsiaTheme="minorHAnsi" w:hAnsi="Arial" w:cs="Arial"/>
                <w:b/>
                <w:sz w:val="28"/>
                <w:szCs w:val="28"/>
              </w:rPr>
              <w:t xml:space="preserve">Musterbrief: Vereinbarung zur Überwachung medizinischer Maßnahmen </w:t>
            </w:r>
          </w:p>
        </w:tc>
      </w:tr>
      <w:tr w:rsidR="00B15A93" w:rsidRPr="00B15A93" w14:paraId="6BE249E6" w14:textId="77777777" w:rsidTr="00B15A93">
        <w:tblPrEx>
          <w:tblCellMar>
            <w:top w:w="0" w:type="dxa"/>
            <w:bottom w:w="0" w:type="dxa"/>
          </w:tblCellMar>
        </w:tblPrEx>
        <w:trPr>
          <w:trHeight w:val="3351"/>
          <w:jc w:val="center"/>
        </w:trPr>
        <w:tc>
          <w:tcPr>
            <w:tcW w:w="10343" w:type="dxa"/>
          </w:tcPr>
          <w:p w14:paraId="20422AB2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Vereinbarung zwischen </w:t>
            </w:r>
          </w:p>
          <w:p w14:paraId="256CA716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sz w:val="24"/>
                <w:szCs w:val="28"/>
                <w:u w:val="single"/>
              </w:rPr>
              <w:t xml:space="preserve">Sophia und Claas Wiedmann </w:t>
            </w:r>
          </w:p>
          <w:p w14:paraId="5452C837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und </w:t>
            </w:r>
          </w:p>
          <w:p w14:paraId="06D7BBED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sz w:val="24"/>
                <w:szCs w:val="28"/>
                <w:u w:val="single"/>
              </w:rPr>
              <w:t xml:space="preserve">Sonja Meister </w:t>
            </w:r>
          </w:p>
          <w:p w14:paraId="1D5133B0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über die Überwachung von medizinischen Maßnahmen </w:t>
            </w:r>
          </w:p>
          <w:p w14:paraId="4F38B071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sz w:val="24"/>
                <w:szCs w:val="28"/>
                <w:u w:val="single"/>
              </w:rPr>
              <w:t>Noah Wiedmann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>, geboren am 1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  <w:u w:val="single"/>
              </w:rPr>
              <w:t>0.03.2012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, besucht die Gesamtschule in Essen-Rüttenscheid. Noah leidet an den Folgen einer komplizierten Lungenentzündung, die in der Klinik behandelt wurde. Noah muss bis auf Weiteres täglich vormittags um 10:00 Uhr 20 (eine Messeinheit) </w:t>
            </w:r>
            <w:proofErr w:type="spellStart"/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>Myrtol</w:t>
            </w:r>
            <w:proofErr w:type="spellEnd"/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-Tropfen einnehmen. Noah kann mit dem kleinen Messbecher und der verordneten Dosierung umgehen. Er kann die Tropfen selbstständig einnehmen. </w:t>
            </w:r>
          </w:p>
          <w:p w14:paraId="4CD5C028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Zur Überwachung vereinbaren wir Folgendes: </w:t>
            </w:r>
          </w:p>
          <w:p w14:paraId="3F39A7F5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sz w:val="24"/>
                <w:szCs w:val="28"/>
                <w:u w:val="single"/>
              </w:rPr>
              <w:t xml:space="preserve">Frau Klara Lutter 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verpflichtet sich, 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  <w:u w:val="single"/>
              </w:rPr>
              <w:t xml:space="preserve">Noah 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regelmäßig an die Einnahme des Safts zu erinnern und diese Einnahme zu überwachen. Die Eltern stellen sicher, 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  <w:u w:val="single"/>
              </w:rPr>
              <w:t xml:space="preserve">dass Noah 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an jedem Unterrichtstag den Saft und den Messbecher mit sich führt. </w:t>
            </w:r>
          </w:p>
          <w:p w14:paraId="21ED2B49" w14:textId="10495D75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sz w:val="24"/>
                <w:szCs w:val="28"/>
                <w:u w:val="single"/>
              </w:rPr>
              <w:t xml:space="preserve">Frau Meister 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erhält eine Abschrift der ärztlichen Verordnung sowie eine Reserveflasche der </w:t>
            </w:r>
            <w:proofErr w:type="spellStart"/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>Myrtol</w:t>
            </w:r>
            <w:proofErr w:type="spellEnd"/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-Tropfen für den Fall, dass 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  <w:u w:val="single"/>
              </w:rPr>
              <w:t xml:space="preserve">Noah 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diese nicht dabeihaben sollte. </w:t>
            </w:r>
          </w:p>
          <w:p w14:paraId="22A25BB9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Die Entnahmezeiten sind: 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  <w:u w:val="single"/>
              </w:rPr>
              <w:t>Montag bis Freitag jeweils in der großen Pause sowie um 14:30 Uhr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. </w:t>
            </w:r>
          </w:p>
          <w:p w14:paraId="49A597A1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Bei Komplikationen werden die Eltern sofort kontaktiert. </w:t>
            </w:r>
          </w:p>
          <w:p w14:paraId="70B6EA01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>Die Aufgabe ist zunächst bis zu Beginn der Sommerferien 2025 befristet. Die Eltern können die Be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softHyphen/>
              <w:t xml:space="preserve">auftragung zur Überwachung der medizinischen Maßnahme jederzeit schriftlich widerrufen. </w:t>
            </w:r>
          </w:p>
          <w:p w14:paraId="343C257F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i/>
                <w:iCs/>
                <w:sz w:val="24"/>
                <w:szCs w:val="28"/>
                <w:u w:val="single"/>
              </w:rPr>
              <w:t xml:space="preserve">Essen, den 10.03.2025 </w:t>
            </w:r>
          </w:p>
          <w:p w14:paraId="027739CE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i/>
                <w:iCs/>
                <w:sz w:val="24"/>
                <w:szCs w:val="28"/>
                <w:u w:val="single"/>
              </w:rPr>
              <w:t xml:space="preserve">Sophia und Claas Wiedmann 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Unterschrift Eltern </w:t>
            </w:r>
          </w:p>
          <w:p w14:paraId="32F13DF2" w14:textId="77777777" w:rsidR="00B15A93" w:rsidRPr="00B15A93" w:rsidRDefault="00B15A93" w:rsidP="00B15A93">
            <w:pPr>
              <w:spacing w:before="120" w:after="120"/>
              <w:rPr>
                <w:rFonts w:ascii="Arial" w:eastAsiaTheme="minorHAnsi" w:hAnsi="Arial" w:cs="Arial"/>
                <w:bCs/>
                <w:sz w:val="24"/>
                <w:szCs w:val="28"/>
              </w:rPr>
            </w:pPr>
            <w:r w:rsidRPr="00B15A93">
              <w:rPr>
                <w:rFonts w:ascii="Arial" w:eastAsiaTheme="minorHAnsi" w:hAnsi="Arial" w:cs="Arial"/>
                <w:bCs/>
                <w:i/>
                <w:iCs/>
                <w:sz w:val="24"/>
                <w:szCs w:val="28"/>
                <w:u w:val="single"/>
              </w:rPr>
              <w:t xml:space="preserve">Sonja Meister </w:t>
            </w:r>
            <w:r w:rsidRPr="00B15A93">
              <w:rPr>
                <w:rFonts w:ascii="Arial" w:eastAsiaTheme="minorHAnsi" w:hAnsi="Arial" w:cs="Arial"/>
                <w:bCs/>
                <w:sz w:val="24"/>
                <w:szCs w:val="28"/>
              </w:rPr>
              <w:t xml:space="preserve">Unterschrift Klassenleitung </w:t>
            </w:r>
          </w:p>
        </w:tc>
      </w:tr>
    </w:tbl>
    <w:p w14:paraId="0F3E2084" w14:textId="77777777" w:rsidR="00B15A93" w:rsidRPr="000C2E85" w:rsidRDefault="00B15A93" w:rsidP="000C2E85">
      <w:pPr>
        <w:spacing w:before="120" w:after="120"/>
        <w:rPr>
          <w:rFonts w:ascii="Arial" w:eastAsiaTheme="minorHAnsi" w:hAnsi="Arial" w:cs="Arial"/>
          <w:bCs/>
          <w:sz w:val="24"/>
          <w:szCs w:val="28"/>
        </w:rPr>
      </w:pPr>
    </w:p>
    <w:sectPr w:rsidR="00B15A93" w:rsidRPr="000C2E85" w:rsidSect="000C2E85">
      <w:headerReference w:type="default" r:id="rId7"/>
      <w:pgSz w:w="11906" w:h="16838" w:code="9"/>
      <w:pgMar w:top="-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Condensed Medium">
    <w:altName w:val="Fira Sans Condensed Medium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7D27711D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60445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B15A93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97260187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3277"/>
    <w:multiLevelType w:val="hybridMultilevel"/>
    <w:tmpl w:val="8FD2F4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17CEB"/>
    <w:multiLevelType w:val="hybridMultilevel"/>
    <w:tmpl w:val="2BA81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F7672"/>
    <w:multiLevelType w:val="hybridMultilevel"/>
    <w:tmpl w:val="21E4AB6E"/>
    <w:lvl w:ilvl="0" w:tplc="C9E26F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136A"/>
    <w:multiLevelType w:val="hybridMultilevel"/>
    <w:tmpl w:val="21E4AB6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32E0A"/>
    <w:multiLevelType w:val="hybridMultilevel"/>
    <w:tmpl w:val="5B0E8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31060A"/>
    <w:multiLevelType w:val="hybridMultilevel"/>
    <w:tmpl w:val="CF547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8FB11"/>
    <w:multiLevelType w:val="hybridMultilevel"/>
    <w:tmpl w:val="41A000F6"/>
    <w:lvl w:ilvl="0" w:tplc="4B4CFA88">
      <w:start w:val="1"/>
      <w:numFmt w:val="decimal"/>
      <w:lvlText w:val="%1."/>
      <w:lvlJc w:val="left"/>
      <w:pPr>
        <w:ind w:left="720" w:hanging="360"/>
      </w:pPr>
    </w:lvl>
    <w:lvl w:ilvl="1" w:tplc="E746079E">
      <w:start w:val="1"/>
      <w:numFmt w:val="lowerLetter"/>
      <w:lvlText w:val="%2."/>
      <w:lvlJc w:val="left"/>
      <w:pPr>
        <w:ind w:left="1440" w:hanging="360"/>
      </w:pPr>
    </w:lvl>
    <w:lvl w:ilvl="2" w:tplc="BA62C7B8">
      <w:start w:val="1"/>
      <w:numFmt w:val="lowerRoman"/>
      <w:lvlText w:val="%3."/>
      <w:lvlJc w:val="right"/>
      <w:pPr>
        <w:ind w:left="2160" w:hanging="180"/>
      </w:pPr>
    </w:lvl>
    <w:lvl w:ilvl="3" w:tplc="7190FCD4">
      <w:start w:val="1"/>
      <w:numFmt w:val="decimal"/>
      <w:lvlText w:val="%4."/>
      <w:lvlJc w:val="left"/>
      <w:pPr>
        <w:ind w:left="2880" w:hanging="360"/>
      </w:pPr>
    </w:lvl>
    <w:lvl w:ilvl="4" w:tplc="1A5A68A0">
      <w:start w:val="1"/>
      <w:numFmt w:val="lowerLetter"/>
      <w:lvlText w:val="%5."/>
      <w:lvlJc w:val="left"/>
      <w:pPr>
        <w:ind w:left="3600" w:hanging="360"/>
      </w:pPr>
    </w:lvl>
    <w:lvl w:ilvl="5" w:tplc="1D048DC8">
      <w:start w:val="1"/>
      <w:numFmt w:val="lowerRoman"/>
      <w:lvlText w:val="%6."/>
      <w:lvlJc w:val="right"/>
      <w:pPr>
        <w:ind w:left="4320" w:hanging="180"/>
      </w:pPr>
    </w:lvl>
    <w:lvl w:ilvl="6" w:tplc="CDACB7E0">
      <w:start w:val="1"/>
      <w:numFmt w:val="decimal"/>
      <w:lvlText w:val="%7."/>
      <w:lvlJc w:val="left"/>
      <w:pPr>
        <w:ind w:left="5040" w:hanging="360"/>
      </w:pPr>
    </w:lvl>
    <w:lvl w:ilvl="7" w:tplc="8692390A">
      <w:start w:val="1"/>
      <w:numFmt w:val="lowerLetter"/>
      <w:lvlText w:val="%8."/>
      <w:lvlJc w:val="left"/>
      <w:pPr>
        <w:ind w:left="5760" w:hanging="360"/>
      </w:pPr>
    </w:lvl>
    <w:lvl w:ilvl="8" w:tplc="8600392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50E04"/>
    <w:multiLevelType w:val="hybridMultilevel"/>
    <w:tmpl w:val="5B0E8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3"/>
  </w:num>
  <w:num w:numId="2" w16cid:durableId="1667436405">
    <w:abstractNumId w:val="25"/>
  </w:num>
  <w:num w:numId="3" w16cid:durableId="1489901206">
    <w:abstractNumId w:val="28"/>
  </w:num>
  <w:num w:numId="4" w16cid:durableId="347487071">
    <w:abstractNumId w:val="15"/>
  </w:num>
  <w:num w:numId="5" w16cid:durableId="1797259768">
    <w:abstractNumId w:val="6"/>
  </w:num>
  <w:num w:numId="6" w16cid:durableId="382026321">
    <w:abstractNumId w:val="9"/>
  </w:num>
  <w:num w:numId="7" w16cid:durableId="1689794066">
    <w:abstractNumId w:val="17"/>
  </w:num>
  <w:num w:numId="8" w16cid:durableId="1879587828">
    <w:abstractNumId w:val="16"/>
  </w:num>
  <w:num w:numId="9" w16cid:durableId="1300964876">
    <w:abstractNumId w:val="11"/>
  </w:num>
  <w:num w:numId="10" w16cid:durableId="595290535">
    <w:abstractNumId w:val="5"/>
  </w:num>
  <w:num w:numId="11" w16cid:durableId="97411375">
    <w:abstractNumId w:val="26"/>
  </w:num>
  <w:num w:numId="12" w16cid:durableId="890846888">
    <w:abstractNumId w:val="20"/>
  </w:num>
  <w:num w:numId="13" w16cid:durableId="924460106">
    <w:abstractNumId w:val="21"/>
  </w:num>
  <w:num w:numId="14" w16cid:durableId="1048651771">
    <w:abstractNumId w:val="19"/>
  </w:num>
  <w:num w:numId="15" w16cid:durableId="1578401136">
    <w:abstractNumId w:val="22"/>
  </w:num>
  <w:num w:numId="16" w16cid:durableId="1207185062">
    <w:abstractNumId w:val="23"/>
  </w:num>
  <w:num w:numId="17" w16cid:durableId="1417631617">
    <w:abstractNumId w:val="24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2057123057">
    <w:abstractNumId w:val="27"/>
  </w:num>
  <w:num w:numId="24" w16cid:durableId="1302886191">
    <w:abstractNumId w:val="7"/>
  </w:num>
  <w:num w:numId="25" w16cid:durableId="992877354">
    <w:abstractNumId w:val="30"/>
  </w:num>
  <w:num w:numId="26" w16cid:durableId="414136027">
    <w:abstractNumId w:val="10"/>
  </w:num>
  <w:num w:numId="27" w16cid:durableId="239945441">
    <w:abstractNumId w:val="12"/>
  </w:num>
  <w:num w:numId="28" w16cid:durableId="1500461615">
    <w:abstractNumId w:val="18"/>
  </w:num>
  <w:num w:numId="29" w16cid:durableId="1589650605">
    <w:abstractNumId w:val="14"/>
  </w:num>
  <w:num w:numId="30" w16cid:durableId="1461266664">
    <w:abstractNumId w:val="29"/>
  </w:num>
  <w:num w:numId="31" w16cid:durableId="910505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2E85"/>
    <w:rsid w:val="000C53E7"/>
    <w:rsid w:val="000C66D4"/>
    <w:rsid w:val="000C6A2D"/>
    <w:rsid w:val="001148B0"/>
    <w:rsid w:val="00122937"/>
    <w:rsid w:val="0015409B"/>
    <w:rsid w:val="00160445"/>
    <w:rsid w:val="001714D4"/>
    <w:rsid w:val="001B429B"/>
    <w:rsid w:val="001C5668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04D65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15A93"/>
    <w:rsid w:val="00B707AF"/>
    <w:rsid w:val="00B81586"/>
    <w:rsid w:val="00B87D52"/>
    <w:rsid w:val="00BD49AA"/>
    <w:rsid w:val="00BD71E9"/>
    <w:rsid w:val="00C310AF"/>
    <w:rsid w:val="00C37485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EE05D5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1604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FlietextUF2">
    <w:name w:val="06 Fließtext UF 2"/>
    <w:basedOn w:val="Standard"/>
    <w:autoRedefine/>
    <w:qFormat/>
    <w:rsid w:val="00160445"/>
    <w:pPr>
      <w:spacing w:after="120" w:line="288" w:lineRule="auto"/>
      <w:jc w:val="both"/>
    </w:pPr>
    <w:rPr>
      <w:rFonts w:ascii="Times New Roman" w:eastAsia="Times New Roman" w:hAnsi="Times New Roman"/>
      <w:spacing w:val="-6"/>
      <w:w w:val="99"/>
      <w:kern w:val="2"/>
      <w:sz w:val="20"/>
      <w:szCs w:val="20"/>
      <w14:ligatures w14:val="standardContextual"/>
    </w:rPr>
  </w:style>
  <w:style w:type="paragraph" w:customStyle="1" w:styleId="Pa15">
    <w:name w:val="Pa15"/>
    <w:basedOn w:val="Standard"/>
    <w:next w:val="Standard"/>
    <w:uiPriority w:val="99"/>
    <w:rsid w:val="00160445"/>
    <w:pPr>
      <w:autoSpaceDE w:val="0"/>
      <w:autoSpaceDN w:val="0"/>
      <w:adjustRightInd w:val="0"/>
      <w:spacing w:after="0" w:line="201" w:lineRule="atLeast"/>
    </w:pPr>
    <w:rPr>
      <w:rFonts w:ascii="Fira Sans Condensed Medium" w:hAnsi="Fira Sans Condensed Medium"/>
      <w:sz w:val="24"/>
      <w:szCs w:val="24"/>
      <w:lang w:eastAsia="de-DE"/>
    </w:rPr>
  </w:style>
  <w:style w:type="paragraph" w:customStyle="1" w:styleId="7aSGHKastenHead">
    <w:name w:val="7a_SGH_Kasten_Head"/>
    <w:basedOn w:val="Standard"/>
    <w:qFormat/>
    <w:rsid w:val="00122937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cSGHKastenText">
    <w:name w:val="7c_SGH_Kasten_Text"/>
    <w:qFormat/>
    <w:rsid w:val="00122937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character" w:styleId="Hyperlink">
    <w:name w:val="Hyperlink"/>
    <w:basedOn w:val="Absatz-Standardschriftart"/>
    <w:uiPriority w:val="99"/>
    <w:unhideWhenUsed/>
    <w:rsid w:val="000C2E85"/>
    <w:rPr>
      <w:color w:val="0563C1" w:themeColor="hyperlink"/>
      <w:u w:val="single"/>
    </w:rPr>
  </w:style>
  <w:style w:type="paragraph" w:customStyle="1" w:styleId="7bSGHKastenSubhead">
    <w:name w:val="7b_SGH_Kasten_Subhead"/>
    <w:qFormat/>
    <w:rsid w:val="000C2E85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0C2E85"/>
    <w:pPr>
      <w:numPr>
        <w:numId w:val="25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1222</Characters>
  <Application>Microsoft Office Word</Application>
  <DocSecurity>0</DocSecurity>
  <Lines>174</Lines>
  <Paragraphs>166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2025-02-20T15:03:00Z</dcterms:created>
  <dcterms:modified xsi:type="dcterms:W3CDTF">2025-02-20T15:03:00Z</dcterms:modified>
</cp:coreProperties>
</file>