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1F181B0A" w14:textId="77777777" w:rsidR="007A7CA7" w:rsidRDefault="007A7CA7" w:rsidP="007A7CA7"/>
    <w:p w14:paraId="1F181B0B" w14:textId="1D7D5300" w:rsidR="00AD651E" w:rsidRDefault="00AD651E" w:rsidP="007A7CA7"/>
    <w:p w14:paraId="6BE5E6D6" w14:textId="77777777" w:rsidR="00000547" w:rsidRDefault="00000547" w:rsidP="007A7CA7"/>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17"/>
      </w:tblGrid>
      <w:tr w:rsidR="007A7CA7" w14:paraId="1F181B0D" w14:textId="77777777" w:rsidTr="00652727">
        <w:trPr>
          <w:cantSplit/>
          <w:trHeight w:val="278"/>
          <w:jc w:val="center"/>
        </w:trPr>
        <w:tc>
          <w:tcPr>
            <w:tcW w:w="9117" w:type="dxa"/>
            <w:tcBorders>
              <w:top w:val="single" w:sz="4" w:space="0" w:color="auto"/>
              <w:left w:val="single" w:sz="4" w:space="0" w:color="auto"/>
              <w:bottom w:val="single" w:sz="4" w:space="0" w:color="auto"/>
              <w:right w:val="single" w:sz="4" w:space="0" w:color="auto"/>
            </w:tcBorders>
            <w:shd w:val="clear" w:color="auto" w:fill="0790CF"/>
          </w:tcPr>
          <w:p w14:paraId="1F181B0C" w14:textId="53F020A8" w:rsidR="007A7CA7" w:rsidRDefault="009F1319">
            <w:pPr>
              <w:spacing w:before="120" w:after="120"/>
              <w:rPr>
                <w:rFonts w:ascii="Arial" w:hAnsi="Arial" w:cs="Arial"/>
                <w:b/>
                <w:sz w:val="28"/>
                <w:szCs w:val="28"/>
              </w:rPr>
            </w:pPr>
            <w:r w:rsidRPr="009F1319">
              <w:rPr>
                <w:rFonts w:ascii="Arial" w:hAnsi="Arial" w:cs="Arial"/>
                <w:b/>
                <w:sz w:val="28"/>
                <w:szCs w:val="28"/>
              </w:rPr>
              <w:t>Muster: Regelungen für den Basar des Fördervereins</w:t>
            </w:r>
          </w:p>
        </w:tc>
      </w:tr>
      <w:tr w:rsidR="009F1319" w:rsidRPr="009F1319" w14:paraId="74EA09DC" w14:textId="77777777" w:rsidTr="009F1319">
        <w:trPr>
          <w:cantSplit/>
          <w:trHeight w:val="278"/>
          <w:jc w:val="center"/>
        </w:trPr>
        <w:tc>
          <w:tcPr>
            <w:tcW w:w="9117" w:type="dxa"/>
            <w:tcBorders>
              <w:top w:val="single" w:sz="4" w:space="0" w:color="auto"/>
              <w:left w:val="single" w:sz="4" w:space="0" w:color="auto"/>
              <w:bottom w:val="single" w:sz="4" w:space="0" w:color="auto"/>
              <w:right w:val="single" w:sz="4" w:space="0" w:color="auto"/>
            </w:tcBorders>
            <w:shd w:val="clear" w:color="auto" w:fill="auto"/>
          </w:tcPr>
          <w:p w14:paraId="0E74C9BE" w14:textId="77777777" w:rsidR="009F1319" w:rsidRPr="009F1319" w:rsidRDefault="009F1319" w:rsidP="009F1319">
            <w:pPr>
              <w:spacing w:before="120" w:after="120"/>
              <w:rPr>
                <w:rFonts w:ascii="Arial" w:hAnsi="Arial" w:cs="Arial"/>
                <w:bCs/>
                <w:sz w:val="24"/>
                <w:szCs w:val="24"/>
              </w:rPr>
            </w:pPr>
            <w:r w:rsidRPr="009F1319">
              <w:rPr>
                <w:rFonts w:ascii="Arial" w:hAnsi="Arial" w:cs="Arial"/>
                <w:bCs/>
                <w:sz w:val="24"/>
                <w:szCs w:val="24"/>
              </w:rPr>
              <w:t>Am XX.XX.XXXX findet in der Grundschule „Sonnenschein“ ein Herbst-basar statt. Der erzielte Erlös kommt der Schule zugute. Veranstalter ist der Förderverein der Grundschule „Ratze &amp; Rübe e. V.“.</w:t>
            </w:r>
          </w:p>
          <w:p w14:paraId="316C255D" w14:textId="37188DBB" w:rsidR="009F1319" w:rsidRPr="009F1319" w:rsidRDefault="009F1319" w:rsidP="009F1319">
            <w:pPr>
              <w:spacing w:before="120" w:after="120"/>
              <w:rPr>
                <w:rFonts w:ascii="Arial" w:hAnsi="Arial" w:cs="Arial"/>
                <w:bCs/>
                <w:sz w:val="24"/>
                <w:szCs w:val="24"/>
              </w:rPr>
            </w:pPr>
            <w:r w:rsidRPr="009F1319">
              <w:rPr>
                <w:rFonts w:ascii="Arial" w:hAnsi="Arial" w:cs="Arial"/>
                <w:bCs/>
                <w:sz w:val="24"/>
                <w:szCs w:val="24"/>
              </w:rPr>
              <w:t>Für den Verkauf gelten die folgenden Bedingungen, denen die Verkäufer mit Unterschrift unter dieses Formular ausdrücklich zustimmen.</w:t>
            </w:r>
          </w:p>
          <w:p w14:paraId="2A43E817" w14:textId="477DA88E" w:rsidR="009F1319" w:rsidRPr="009F1319" w:rsidRDefault="009F1319" w:rsidP="009F1319">
            <w:pPr>
              <w:pStyle w:val="Listenabsatz"/>
              <w:numPr>
                <w:ilvl w:val="0"/>
                <w:numId w:val="23"/>
              </w:numPr>
              <w:spacing w:before="120" w:after="120" w:line="276" w:lineRule="auto"/>
              <w:rPr>
                <w:rFonts w:ascii="Arial" w:hAnsi="Arial" w:cs="Arial"/>
                <w:sz w:val="24"/>
              </w:rPr>
            </w:pPr>
            <w:r w:rsidRPr="009F1319">
              <w:rPr>
                <w:rFonts w:ascii="Arial" w:hAnsi="Arial" w:cs="Arial"/>
                <w:sz w:val="24"/>
              </w:rPr>
              <w:t>Der Förderverein erhält für den Verkauf der von den Verkäufern eingelieferten Waren 15 % des Verkaufserlöses.</w:t>
            </w:r>
          </w:p>
          <w:p w14:paraId="3FCAEE6C" w14:textId="47421EF3" w:rsidR="009F1319" w:rsidRPr="009F1319" w:rsidRDefault="009F1319" w:rsidP="009F1319">
            <w:pPr>
              <w:pStyle w:val="Listenabsatz"/>
              <w:numPr>
                <w:ilvl w:val="0"/>
                <w:numId w:val="23"/>
              </w:numPr>
              <w:spacing w:before="120" w:after="120" w:line="276" w:lineRule="auto"/>
              <w:rPr>
                <w:rFonts w:ascii="Arial" w:hAnsi="Arial" w:cs="Arial"/>
                <w:sz w:val="24"/>
              </w:rPr>
            </w:pPr>
            <w:r w:rsidRPr="009F1319">
              <w:rPr>
                <w:rFonts w:ascii="Arial" w:hAnsi="Arial" w:cs="Arial"/>
                <w:sz w:val="24"/>
              </w:rPr>
              <w:t>Die Preise werden von den einliefernden Verkäufern durch die mit den Waren verbundenen Preisschilder festgelegt.</w:t>
            </w:r>
          </w:p>
          <w:p w14:paraId="3BF38851" w14:textId="70AE779D" w:rsidR="009F1319" w:rsidRPr="009F1319" w:rsidRDefault="009F1319" w:rsidP="009F1319">
            <w:pPr>
              <w:pStyle w:val="Listenabsatz"/>
              <w:numPr>
                <w:ilvl w:val="0"/>
                <w:numId w:val="23"/>
              </w:numPr>
              <w:spacing w:before="120" w:after="120" w:line="276" w:lineRule="auto"/>
              <w:rPr>
                <w:rFonts w:ascii="Arial" w:hAnsi="Arial" w:cs="Arial"/>
                <w:sz w:val="24"/>
              </w:rPr>
            </w:pPr>
            <w:r w:rsidRPr="009F1319">
              <w:rPr>
                <w:rFonts w:ascii="Arial" w:hAnsi="Arial" w:cs="Arial"/>
                <w:sz w:val="24"/>
              </w:rPr>
              <w:t>Der Förderverein behält sich vor, stark beschädigte oder stark verschmutzte Ware sowie Ware ohne Preisschilder vom Verkauf auszunehmen.</w:t>
            </w:r>
          </w:p>
          <w:p w14:paraId="455C1DB0" w14:textId="6E81466D" w:rsidR="009F1319" w:rsidRPr="009F1319" w:rsidRDefault="009F1319" w:rsidP="009F1319">
            <w:pPr>
              <w:pStyle w:val="Listenabsatz"/>
              <w:numPr>
                <w:ilvl w:val="0"/>
                <w:numId w:val="23"/>
              </w:numPr>
              <w:spacing w:before="120" w:after="120" w:line="276" w:lineRule="auto"/>
              <w:rPr>
                <w:rFonts w:ascii="Arial" w:hAnsi="Arial" w:cs="Arial"/>
                <w:sz w:val="24"/>
              </w:rPr>
            </w:pPr>
            <w:r w:rsidRPr="009F1319">
              <w:rPr>
                <w:rFonts w:ascii="Arial" w:hAnsi="Arial" w:cs="Arial"/>
                <w:sz w:val="24"/>
              </w:rPr>
              <w:t>Der Förderverein übernimmt keine Haftung für verlorene, gestohlene oder beschädigte Ware.</w:t>
            </w:r>
          </w:p>
          <w:p w14:paraId="30326BC9" w14:textId="3B327D28" w:rsidR="009F1319" w:rsidRPr="009F1319" w:rsidRDefault="009F1319" w:rsidP="009F1319">
            <w:pPr>
              <w:pStyle w:val="Listenabsatz"/>
              <w:numPr>
                <w:ilvl w:val="0"/>
                <w:numId w:val="23"/>
              </w:numPr>
              <w:spacing w:before="120" w:after="120" w:line="276" w:lineRule="auto"/>
              <w:rPr>
                <w:rFonts w:ascii="Arial" w:hAnsi="Arial" w:cs="Arial"/>
                <w:sz w:val="24"/>
              </w:rPr>
            </w:pPr>
            <w:r w:rsidRPr="009F1319">
              <w:rPr>
                <w:rFonts w:ascii="Arial" w:hAnsi="Arial" w:cs="Arial"/>
                <w:sz w:val="24"/>
              </w:rPr>
              <w:t>Nicht verkaufte Ware kann am XX.XX.XXXX in der Zeit vom XX.XX bis</w:t>
            </w:r>
            <w:r>
              <w:t xml:space="preserve"> </w:t>
            </w:r>
            <w:r w:rsidRPr="009F1319">
              <w:rPr>
                <w:rFonts w:ascii="Arial" w:hAnsi="Arial" w:cs="Arial"/>
                <w:sz w:val="24"/>
              </w:rPr>
              <w:t>XX.XX Uhr in den Räumlichkeiten der Grundschule „Sonnenschein“ zusammen mit dem Verkaufserlös abgeholt werden.</w:t>
            </w:r>
          </w:p>
          <w:p w14:paraId="4E30AA17" w14:textId="3D58D491" w:rsidR="009F1319" w:rsidRPr="009F1319" w:rsidRDefault="009F1319" w:rsidP="009F1319">
            <w:pPr>
              <w:pStyle w:val="Listenabsatz"/>
              <w:numPr>
                <w:ilvl w:val="0"/>
                <w:numId w:val="23"/>
              </w:numPr>
              <w:spacing w:before="120" w:after="120" w:line="276" w:lineRule="auto"/>
              <w:rPr>
                <w:rFonts w:ascii="Arial" w:hAnsi="Arial" w:cs="Arial"/>
                <w:sz w:val="24"/>
              </w:rPr>
            </w:pPr>
            <w:r w:rsidRPr="009F1319">
              <w:rPr>
                <w:rFonts w:ascii="Arial" w:hAnsi="Arial" w:cs="Arial"/>
                <w:sz w:val="24"/>
              </w:rPr>
              <w:t>Nicht abgeholte Ware wird nicht aufbewahrt, sondern einem gemeinnützigen Zweck zugeführt oder entsorgt. Für diesen Fall übereignet der Verkäufer dem Förderverein mit seiner Unterschrift das Eigentum an den angebotenen und nicht rechtzeitig abgeholten Artikeln.</w:t>
            </w:r>
          </w:p>
          <w:p w14:paraId="4124878A" w14:textId="06017993" w:rsidR="009F1319" w:rsidRPr="009F1319" w:rsidRDefault="009F1319" w:rsidP="009F1319">
            <w:pPr>
              <w:pStyle w:val="Listenabsatz"/>
              <w:numPr>
                <w:ilvl w:val="0"/>
                <w:numId w:val="23"/>
              </w:numPr>
              <w:spacing w:before="120" w:after="120" w:line="276" w:lineRule="auto"/>
              <w:rPr>
                <w:rFonts w:ascii="Arial" w:hAnsi="Arial" w:cs="Arial"/>
                <w:sz w:val="24"/>
              </w:rPr>
            </w:pPr>
            <w:r w:rsidRPr="009F1319">
              <w:rPr>
                <w:rFonts w:ascii="Arial" w:hAnsi="Arial" w:cs="Arial"/>
                <w:sz w:val="24"/>
              </w:rPr>
              <w:t>Der Verkaufserlös kann zu dem o. g. Zeitpunkt an der Kasse des Basars abgeholt werden. Der Verkäufer erklärt sich hiermit damit einverstanden, dass nicht rechtzeitig abgeholtes Geld in voller Höhe dem Förderverein als Spende zugutekommt.</w:t>
            </w:r>
          </w:p>
          <w:p w14:paraId="53996919" w14:textId="77777777" w:rsidR="009F1319" w:rsidRDefault="009F1319" w:rsidP="009F1319">
            <w:pPr>
              <w:spacing w:before="120" w:after="120"/>
              <w:rPr>
                <w:rFonts w:ascii="Arial" w:hAnsi="Arial" w:cs="Arial"/>
                <w:bCs/>
                <w:sz w:val="24"/>
                <w:szCs w:val="24"/>
              </w:rPr>
            </w:pPr>
            <w:r w:rsidRPr="009F1319">
              <w:rPr>
                <w:rFonts w:ascii="Arial" w:hAnsi="Arial" w:cs="Arial"/>
                <w:bCs/>
                <w:sz w:val="24"/>
                <w:szCs w:val="24"/>
              </w:rPr>
              <w:t xml:space="preserve">Neuburg, XX.XX.XXXX </w:t>
            </w:r>
            <w:r>
              <w:rPr>
                <w:rFonts w:ascii="Arial" w:hAnsi="Arial" w:cs="Arial"/>
                <w:bCs/>
                <w:sz w:val="24"/>
                <w:szCs w:val="24"/>
              </w:rPr>
              <w:tab/>
            </w:r>
          </w:p>
          <w:p w14:paraId="23F505FA" w14:textId="29EC7F85" w:rsidR="009F1319" w:rsidRDefault="009F1319" w:rsidP="009F1319">
            <w:pPr>
              <w:spacing w:before="120" w:after="120"/>
              <w:rPr>
                <w:rFonts w:ascii="Arial" w:hAnsi="Arial" w:cs="Arial"/>
                <w:bCs/>
                <w:sz w:val="24"/>
                <w:szCs w:val="24"/>
              </w:rPr>
            </w:pPr>
            <w:r>
              <w:rPr>
                <w:rFonts w:ascii="Arial" w:hAnsi="Arial" w:cs="Arial"/>
                <w:bCs/>
                <w:sz w:val="24"/>
                <w:szCs w:val="24"/>
              </w:rPr>
              <w:t>_________________________</w:t>
            </w:r>
          </w:p>
          <w:p w14:paraId="2E3651BA" w14:textId="3F61BF4F" w:rsidR="009F1319" w:rsidRPr="009F1319" w:rsidRDefault="009F1319" w:rsidP="009F1319">
            <w:pPr>
              <w:spacing w:before="120" w:after="120"/>
              <w:rPr>
                <w:rFonts w:ascii="Arial" w:hAnsi="Arial" w:cs="Arial"/>
                <w:bCs/>
                <w:sz w:val="24"/>
                <w:szCs w:val="24"/>
              </w:rPr>
            </w:pPr>
            <w:r w:rsidRPr="009F1319">
              <w:rPr>
                <w:rFonts w:ascii="Arial" w:hAnsi="Arial" w:cs="Arial"/>
                <w:bCs/>
                <w:sz w:val="24"/>
                <w:szCs w:val="24"/>
              </w:rPr>
              <w:t>Unterschrift des Verkäufers</w:t>
            </w:r>
          </w:p>
        </w:tc>
      </w:tr>
    </w:tbl>
    <w:p w14:paraId="1F181B21" w14:textId="77777777" w:rsidR="007A7CA7" w:rsidRDefault="007A7CA7" w:rsidP="00581B4B"/>
    <w:p w14:paraId="49F17598" w14:textId="77777777" w:rsidR="009F1319" w:rsidRDefault="009F1319" w:rsidP="00581B4B"/>
    <w:p w14:paraId="5D4CB196" w14:textId="77777777" w:rsidR="009F1319" w:rsidRPr="00581B4B" w:rsidRDefault="009F1319" w:rsidP="00581B4B"/>
    <w:sectPr w:rsidR="009F1319" w:rsidRPr="00581B4B" w:rsidSect="00D9199A">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81B24" w14:textId="77777777" w:rsidR="00A2122A" w:rsidRDefault="00A2122A" w:rsidP="002A5D13">
      <w:pPr>
        <w:spacing w:after="0" w:line="240" w:lineRule="auto"/>
      </w:pPr>
      <w:r>
        <w:separator/>
      </w:r>
    </w:p>
  </w:endnote>
  <w:endnote w:type="continuationSeparator" w:id="0">
    <w:p w14:paraId="1F181B25" w14:textId="77777777" w:rsidR="00A2122A" w:rsidRDefault="00A2122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81B22" w14:textId="77777777" w:rsidR="00A2122A" w:rsidRDefault="00A2122A" w:rsidP="002A5D13">
      <w:pPr>
        <w:spacing w:after="0" w:line="240" w:lineRule="auto"/>
      </w:pPr>
      <w:r>
        <w:separator/>
      </w:r>
    </w:p>
  </w:footnote>
  <w:footnote w:type="continuationSeparator" w:id="0">
    <w:p w14:paraId="1F181B23" w14:textId="77777777" w:rsidR="00A2122A" w:rsidRDefault="00A2122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368"/>
      <w:gridCol w:w="6590"/>
    </w:tblGrid>
    <w:tr w:rsidR="00652727" w14:paraId="1F181B2A" w14:textId="77777777" w:rsidTr="00652727">
      <w:tc>
        <w:tcPr>
          <w:tcW w:w="1482" w:type="pct"/>
          <w:tcBorders>
            <w:bottom w:val="single" w:sz="4" w:space="0" w:color="auto"/>
          </w:tcBorders>
          <w:shd w:val="clear" w:color="auto" w:fill="D98328"/>
          <w:vAlign w:val="center"/>
        </w:tcPr>
        <w:p w14:paraId="1F181B26" w14:textId="33B8A477" w:rsidR="00095CFC" w:rsidRPr="00AD651E" w:rsidRDefault="009F1319"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21</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sidR="00652727">
            <w:rPr>
              <w:rFonts w:ascii="Interstate Cond" w:hAnsi="Interstate Cond"/>
              <w:b/>
              <w:color w:val="FFFFFF" w:themeColor="background1"/>
              <w:sz w:val="32"/>
            </w:rPr>
            <w:t>4</w:t>
          </w:r>
        </w:p>
      </w:tc>
      <w:tc>
        <w:tcPr>
          <w:tcW w:w="3518" w:type="pct"/>
          <w:tcBorders>
            <w:bottom w:val="single" w:sz="4" w:space="0" w:color="auto"/>
          </w:tcBorders>
          <w:shd w:val="clear" w:color="auto" w:fill="auto"/>
          <w:vAlign w:val="bottom"/>
        </w:tcPr>
        <w:p w14:paraId="1F181B29" w14:textId="4247B7B4" w:rsidR="00095CFC" w:rsidRPr="00012C7D" w:rsidRDefault="00652727" w:rsidP="000C53E7">
          <w:pPr>
            <w:pStyle w:val="Kopfzeile"/>
            <w:rPr>
              <w:rFonts w:ascii="Fira Sans Book" w:hAnsi="Fira Sans Book"/>
              <w:bCs/>
              <w:color w:val="000000" w:themeColor="text1"/>
              <w:sz w:val="16"/>
            </w:rPr>
          </w:pPr>
          <w:r w:rsidRPr="00652727">
            <w:rPr>
              <w:rFonts w:ascii="Fira Sans Book" w:hAnsi="Fira Sans Book"/>
              <w:bCs/>
              <w:noProof/>
              <w:color w:val="000000" w:themeColor="text1"/>
              <w:sz w:val="16"/>
            </w:rPr>
            <w:drawing>
              <wp:inline distT="0" distB="0" distL="0" distR="0" wp14:anchorId="545F4A8F" wp14:editId="59D318CD">
                <wp:extent cx="4037330" cy="811472"/>
                <wp:effectExtent l="0" t="0" r="1270" b="8255"/>
                <wp:docPr id="7687970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797065" name=""/>
                        <pic:cNvPicPr/>
                      </pic:nvPicPr>
                      <pic:blipFill>
                        <a:blip r:embed="rId1"/>
                        <a:stretch>
                          <a:fillRect/>
                        </a:stretch>
                      </pic:blipFill>
                      <pic:spPr>
                        <a:xfrm>
                          <a:off x="0" y="0"/>
                          <a:ext cx="4150818" cy="834282"/>
                        </a:xfrm>
                        <a:prstGeom prst="rect">
                          <a:avLst/>
                        </a:prstGeom>
                      </pic:spPr>
                    </pic:pic>
                  </a:graphicData>
                </a:graphic>
              </wp:inline>
            </w:drawing>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D2766C"/>
    <w:multiLevelType w:val="hybridMultilevel"/>
    <w:tmpl w:val="DF126D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77463583">
    <w:abstractNumId w:val="10"/>
  </w:num>
  <w:num w:numId="2" w16cid:durableId="1667436405">
    <w:abstractNumId w:val="20"/>
  </w:num>
  <w:num w:numId="3" w16cid:durableId="1489901206">
    <w:abstractNumId w:val="22"/>
  </w:num>
  <w:num w:numId="4" w16cid:durableId="347487071">
    <w:abstractNumId w:val="11"/>
  </w:num>
  <w:num w:numId="5" w16cid:durableId="1797259768">
    <w:abstractNumId w:val="6"/>
  </w:num>
  <w:num w:numId="6" w16cid:durableId="382026321">
    <w:abstractNumId w:val="7"/>
  </w:num>
  <w:num w:numId="7" w16cid:durableId="1689794066">
    <w:abstractNumId w:val="13"/>
  </w:num>
  <w:num w:numId="8" w16cid:durableId="1879587828">
    <w:abstractNumId w:val="12"/>
  </w:num>
  <w:num w:numId="9" w16cid:durableId="1300964876">
    <w:abstractNumId w:val="9"/>
  </w:num>
  <w:num w:numId="10" w16cid:durableId="595290535">
    <w:abstractNumId w:val="5"/>
  </w:num>
  <w:num w:numId="11" w16cid:durableId="97411375">
    <w:abstractNumId w:val="21"/>
  </w:num>
  <w:num w:numId="12" w16cid:durableId="890846888">
    <w:abstractNumId w:val="15"/>
  </w:num>
  <w:num w:numId="13" w16cid:durableId="924460106">
    <w:abstractNumId w:val="16"/>
  </w:num>
  <w:num w:numId="14" w16cid:durableId="1048651771">
    <w:abstractNumId w:val="14"/>
  </w:num>
  <w:num w:numId="15" w16cid:durableId="1578401136">
    <w:abstractNumId w:val="17"/>
  </w:num>
  <w:num w:numId="16" w16cid:durableId="1207185062">
    <w:abstractNumId w:val="18"/>
  </w:num>
  <w:num w:numId="17" w16cid:durableId="1417631617">
    <w:abstractNumId w:val="19"/>
  </w:num>
  <w:num w:numId="18" w16cid:durableId="340009988">
    <w:abstractNumId w:val="4"/>
  </w:num>
  <w:num w:numId="19" w16cid:durableId="397705200">
    <w:abstractNumId w:val="3"/>
  </w:num>
  <w:num w:numId="20" w16cid:durableId="424764473">
    <w:abstractNumId w:val="2"/>
  </w:num>
  <w:num w:numId="21" w16cid:durableId="177430210">
    <w:abstractNumId w:val="1"/>
  </w:num>
  <w:num w:numId="22" w16cid:durableId="1519151556">
    <w:abstractNumId w:val="0"/>
  </w:num>
  <w:num w:numId="23" w16cid:durableId="732508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5CFC"/>
    <w:rsid w:val="000A7188"/>
    <w:rsid w:val="000B50CC"/>
    <w:rsid w:val="000C53E7"/>
    <w:rsid w:val="000C66D4"/>
    <w:rsid w:val="000C6A2D"/>
    <w:rsid w:val="001148B0"/>
    <w:rsid w:val="0015409B"/>
    <w:rsid w:val="001714D4"/>
    <w:rsid w:val="001B429B"/>
    <w:rsid w:val="00205D0C"/>
    <w:rsid w:val="002154FF"/>
    <w:rsid w:val="0027096C"/>
    <w:rsid w:val="002766CF"/>
    <w:rsid w:val="0028515F"/>
    <w:rsid w:val="002A5D13"/>
    <w:rsid w:val="002B029B"/>
    <w:rsid w:val="002B4419"/>
    <w:rsid w:val="002D45E4"/>
    <w:rsid w:val="002E4378"/>
    <w:rsid w:val="0035263B"/>
    <w:rsid w:val="003676E3"/>
    <w:rsid w:val="00380EF0"/>
    <w:rsid w:val="003E3400"/>
    <w:rsid w:val="00433F51"/>
    <w:rsid w:val="004639C0"/>
    <w:rsid w:val="004955F6"/>
    <w:rsid w:val="004A47F9"/>
    <w:rsid w:val="004C2396"/>
    <w:rsid w:val="0050689E"/>
    <w:rsid w:val="00540062"/>
    <w:rsid w:val="00551B88"/>
    <w:rsid w:val="00581B4B"/>
    <w:rsid w:val="00587D31"/>
    <w:rsid w:val="00614D0A"/>
    <w:rsid w:val="00652727"/>
    <w:rsid w:val="00653E72"/>
    <w:rsid w:val="00661981"/>
    <w:rsid w:val="006A5CFE"/>
    <w:rsid w:val="006B0218"/>
    <w:rsid w:val="006E18EF"/>
    <w:rsid w:val="006F7D13"/>
    <w:rsid w:val="007A7CA7"/>
    <w:rsid w:val="007B0290"/>
    <w:rsid w:val="007C0AE5"/>
    <w:rsid w:val="007E1A2E"/>
    <w:rsid w:val="00823B5B"/>
    <w:rsid w:val="00841FA8"/>
    <w:rsid w:val="008522CE"/>
    <w:rsid w:val="00852BFB"/>
    <w:rsid w:val="008616B8"/>
    <w:rsid w:val="008633AC"/>
    <w:rsid w:val="00887070"/>
    <w:rsid w:val="008B17F3"/>
    <w:rsid w:val="008B1F83"/>
    <w:rsid w:val="008C0D29"/>
    <w:rsid w:val="008E62B1"/>
    <w:rsid w:val="00937B0B"/>
    <w:rsid w:val="009433D9"/>
    <w:rsid w:val="00983536"/>
    <w:rsid w:val="009B721F"/>
    <w:rsid w:val="009E6591"/>
    <w:rsid w:val="009F1319"/>
    <w:rsid w:val="00A06C64"/>
    <w:rsid w:val="00A2122A"/>
    <w:rsid w:val="00AD651E"/>
    <w:rsid w:val="00AF17D9"/>
    <w:rsid w:val="00B01FFE"/>
    <w:rsid w:val="00B076D9"/>
    <w:rsid w:val="00B22C1F"/>
    <w:rsid w:val="00B707AF"/>
    <w:rsid w:val="00B81586"/>
    <w:rsid w:val="00B87D52"/>
    <w:rsid w:val="00BD49AA"/>
    <w:rsid w:val="00BD71E9"/>
    <w:rsid w:val="00C310AF"/>
    <w:rsid w:val="00C42CEF"/>
    <w:rsid w:val="00C73E1A"/>
    <w:rsid w:val="00C9289F"/>
    <w:rsid w:val="00CC38C8"/>
    <w:rsid w:val="00D56265"/>
    <w:rsid w:val="00D9199A"/>
    <w:rsid w:val="00DB32C7"/>
    <w:rsid w:val="00E028D9"/>
    <w:rsid w:val="00E2265E"/>
    <w:rsid w:val="00E6220D"/>
    <w:rsid w:val="00E74AD6"/>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1434</Characters>
  <Application>Microsoft Office Word</Application>
  <DocSecurity>0</DocSecurity>
  <Lines>75</Lines>
  <Paragraphs>55</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2024-10-03T21:06:00Z</dcterms:created>
  <dcterms:modified xsi:type="dcterms:W3CDTF">2024-10-03T21:06:00Z</dcterms:modified>
</cp:coreProperties>
</file>