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1F181B0A" w14:textId="77777777" w:rsidR="007A7CA7" w:rsidRDefault="007A7CA7" w:rsidP="007A7CA7"/>
    <w:p w14:paraId="1F181B0B" w14:textId="1D7D5300" w:rsidR="00AD651E" w:rsidRDefault="00AD651E" w:rsidP="007A7CA7"/>
    <w:p w14:paraId="6BE5E6D6" w14:textId="77777777" w:rsidR="00000547" w:rsidRDefault="00000547" w:rsidP="007A7CA7"/>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17"/>
      </w:tblGrid>
      <w:tr w:rsidR="007A7CA7" w14:paraId="1F181B0D" w14:textId="77777777" w:rsidTr="00652727">
        <w:trPr>
          <w:cantSplit/>
          <w:trHeight w:val="278"/>
          <w:jc w:val="center"/>
        </w:trPr>
        <w:tc>
          <w:tcPr>
            <w:tcW w:w="9117" w:type="dxa"/>
            <w:tcBorders>
              <w:top w:val="single" w:sz="4" w:space="0" w:color="auto"/>
              <w:left w:val="single" w:sz="4" w:space="0" w:color="auto"/>
              <w:bottom w:val="single" w:sz="4" w:space="0" w:color="auto"/>
              <w:right w:val="single" w:sz="4" w:space="0" w:color="auto"/>
            </w:tcBorders>
            <w:shd w:val="clear" w:color="auto" w:fill="0790CF"/>
          </w:tcPr>
          <w:p w14:paraId="1F181B0C" w14:textId="300A1C39" w:rsidR="007A7CA7" w:rsidRDefault="003746DB">
            <w:pPr>
              <w:spacing w:before="120" w:after="120"/>
              <w:rPr>
                <w:rFonts w:ascii="Arial" w:hAnsi="Arial" w:cs="Arial"/>
                <w:b/>
                <w:sz w:val="28"/>
                <w:szCs w:val="28"/>
              </w:rPr>
            </w:pPr>
            <w:r>
              <w:rPr>
                <w:rFonts w:ascii="Arial" w:hAnsi="Arial" w:cs="Arial"/>
                <w:b/>
                <w:sz w:val="28"/>
                <w:szCs w:val="28"/>
              </w:rPr>
              <w:t xml:space="preserve">Übersicht: </w:t>
            </w:r>
            <w:r w:rsidRPr="003746DB">
              <w:rPr>
                <w:rFonts w:ascii="Arial" w:hAnsi="Arial" w:cs="Arial"/>
                <w:b/>
                <w:sz w:val="28"/>
                <w:szCs w:val="28"/>
              </w:rPr>
              <w:t>Übungen</w:t>
            </w:r>
            <w:r>
              <w:rPr>
                <w:rFonts w:ascii="Arial" w:hAnsi="Arial" w:cs="Arial"/>
                <w:b/>
                <w:sz w:val="28"/>
                <w:szCs w:val="28"/>
              </w:rPr>
              <w:t xml:space="preserve"> der „Healing </w:t>
            </w:r>
            <w:proofErr w:type="spellStart"/>
            <w:r>
              <w:rPr>
                <w:rFonts w:ascii="Arial" w:hAnsi="Arial" w:cs="Arial"/>
                <w:b/>
                <w:sz w:val="28"/>
                <w:szCs w:val="28"/>
              </w:rPr>
              <w:t>classrooms</w:t>
            </w:r>
            <w:proofErr w:type="spellEnd"/>
            <w:r>
              <w:rPr>
                <w:rFonts w:ascii="Arial" w:hAnsi="Arial" w:cs="Arial"/>
                <w:b/>
                <w:sz w:val="28"/>
                <w:szCs w:val="28"/>
              </w:rPr>
              <w:t>“</w:t>
            </w:r>
          </w:p>
        </w:tc>
      </w:tr>
      <w:tr w:rsidR="003746DB" w:rsidRPr="00FE581F" w14:paraId="1F181B13" w14:textId="77777777" w:rsidTr="00267240">
        <w:trPr>
          <w:jc w:val="center"/>
        </w:trPr>
        <w:tc>
          <w:tcPr>
            <w:tcW w:w="9117" w:type="dxa"/>
            <w:tcBorders>
              <w:top w:val="single" w:sz="4" w:space="0" w:color="auto"/>
              <w:left w:val="single" w:sz="4" w:space="0" w:color="auto"/>
              <w:bottom w:val="single" w:sz="4" w:space="0" w:color="auto"/>
              <w:right w:val="single" w:sz="4" w:space="0" w:color="auto"/>
            </w:tcBorders>
            <w:shd w:val="clear" w:color="auto" w:fill="E4AA6A"/>
          </w:tcPr>
          <w:p w14:paraId="1F181B12" w14:textId="6FFDCDC9" w:rsidR="003746DB" w:rsidRPr="00FE581F" w:rsidRDefault="003746DB" w:rsidP="003746DB">
            <w:pPr>
              <w:spacing w:before="120" w:after="120"/>
              <w:rPr>
                <w:rFonts w:ascii="Arial" w:hAnsi="Arial" w:cs="Arial"/>
                <w:b/>
                <w:sz w:val="24"/>
                <w:szCs w:val="28"/>
              </w:rPr>
            </w:pPr>
            <w:r w:rsidRPr="003746DB">
              <w:rPr>
                <w:rFonts w:ascii="Arial" w:hAnsi="Arial" w:cs="Arial"/>
                <w:b/>
                <w:sz w:val="24"/>
                <w:szCs w:val="28"/>
              </w:rPr>
              <w:t>Alles abschütteln</w:t>
            </w:r>
            <w:r>
              <w:rPr>
                <w:rFonts w:ascii="Arial" w:hAnsi="Arial" w:cs="Arial"/>
                <w:b/>
                <w:sz w:val="24"/>
                <w:szCs w:val="28"/>
              </w:rPr>
              <w:t xml:space="preserve"> </w:t>
            </w:r>
            <w:r w:rsidRPr="003746DB">
              <w:rPr>
                <w:rFonts w:ascii="Arial" w:hAnsi="Arial" w:cs="Arial"/>
                <w:b/>
                <w:sz w:val="24"/>
                <w:szCs w:val="28"/>
              </w:rPr>
              <w:t>(Achtsamkeitsübung gegen den toxischen Stress)</w:t>
            </w:r>
          </w:p>
        </w:tc>
      </w:tr>
      <w:tr w:rsidR="003746DB" w:rsidRPr="003746DB" w14:paraId="48D57654" w14:textId="77777777" w:rsidTr="003746DB">
        <w:trPr>
          <w:jc w:val="center"/>
        </w:trPr>
        <w:tc>
          <w:tcPr>
            <w:tcW w:w="9117" w:type="dxa"/>
            <w:tcBorders>
              <w:top w:val="single" w:sz="4" w:space="0" w:color="auto"/>
              <w:left w:val="single" w:sz="4" w:space="0" w:color="auto"/>
              <w:bottom w:val="single" w:sz="4" w:space="0" w:color="auto"/>
              <w:right w:val="single" w:sz="4" w:space="0" w:color="auto"/>
            </w:tcBorders>
            <w:shd w:val="clear" w:color="auto" w:fill="auto"/>
          </w:tcPr>
          <w:p w14:paraId="144F18A9" w14:textId="77777777" w:rsidR="003746DB" w:rsidRPr="003746DB" w:rsidRDefault="003746DB" w:rsidP="003746DB">
            <w:pPr>
              <w:spacing w:before="120" w:after="120"/>
              <w:rPr>
                <w:rFonts w:ascii="Arial" w:hAnsi="Arial" w:cs="Arial"/>
                <w:bCs/>
                <w:sz w:val="24"/>
                <w:szCs w:val="28"/>
              </w:rPr>
            </w:pPr>
            <w:r w:rsidRPr="003746DB">
              <w:rPr>
                <w:rFonts w:ascii="Arial" w:hAnsi="Arial" w:cs="Arial"/>
                <w:b/>
                <w:sz w:val="24"/>
                <w:szCs w:val="28"/>
              </w:rPr>
              <w:t>Zielgruppe:</w:t>
            </w:r>
            <w:r w:rsidRPr="003746DB">
              <w:rPr>
                <w:rFonts w:ascii="Arial" w:hAnsi="Arial" w:cs="Arial"/>
                <w:bCs/>
                <w:sz w:val="24"/>
                <w:szCs w:val="28"/>
              </w:rPr>
              <w:t xml:space="preserve"> GS-Kinder. Dauer: 5 Minuten. Sprachkenntnisse: gering – flüssig. Material nicht erforderlich.</w:t>
            </w:r>
          </w:p>
          <w:p w14:paraId="3971B73A" w14:textId="77777777" w:rsidR="003746DB" w:rsidRPr="003746DB" w:rsidRDefault="003746DB" w:rsidP="003746DB">
            <w:pPr>
              <w:spacing w:before="120" w:after="120"/>
              <w:rPr>
                <w:rFonts w:ascii="Arial" w:hAnsi="Arial" w:cs="Arial"/>
                <w:bCs/>
                <w:sz w:val="24"/>
                <w:szCs w:val="28"/>
              </w:rPr>
            </w:pPr>
            <w:r w:rsidRPr="003746DB">
              <w:rPr>
                <w:rFonts w:ascii="Arial" w:hAnsi="Arial" w:cs="Arial"/>
                <w:b/>
                <w:sz w:val="24"/>
                <w:szCs w:val="28"/>
              </w:rPr>
              <w:t>Ziel:</w:t>
            </w:r>
            <w:r w:rsidRPr="003746DB">
              <w:rPr>
                <w:rFonts w:ascii="Arial" w:hAnsi="Arial" w:cs="Arial"/>
                <w:bCs/>
                <w:sz w:val="24"/>
                <w:szCs w:val="28"/>
              </w:rPr>
              <w:t xml:space="preserve"> Die </w:t>
            </w:r>
            <w:proofErr w:type="spellStart"/>
            <w:r w:rsidRPr="003746DB">
              <w:rPr>
                <w:rFonts w:ascii="Arial" w:hAnsi="Arial" w:cs="Arial"/>
                <w:bCs/>
                <w:sz w:val="24"/>
                <w:szCs w:val="28"/>
              </w:rPr>
              <w:t>SuS</w:t>
            </w:r>
            <w:proofErr w:type="spellEnd"/>
            <w:r w:rsidRPr="003746DB">
              <w:rPr>
                <w:rFonts w:ascii="Arial" w:hAnsi="Arial" w:cs="Arial"/>
                <w:bCs/>
                <w:sz w:val="24"/>
                <w:szCs w:val="28"/>
              </w:rPr>
              <w:t xml:space="preserve"> sollen ihre Aufmerksamkeit auf den Augenblick lenken. Ihre </w:t>
            </w:r>
            <w:proofErr w:type="spellStart"/>
            <w:r w:rsidRPr="003746DB">
              <w:rPr>
                <w:rFonts w:ascii="Arial" w:hAnsi="Arial" w:cs="Arial"/>
                <w:bCs/>
                <w:sz w:val="24"/>
                <w:szCs w:val="28"/>
              </w:rPr>
              <w:t>SuS</w:t>
            </w:r>
            <w:proofErr w:type="spellEnd"/>
            <w:r w:rsidRPr="003746DB">
              <w:rPr>
                <w:rFonts w:ascii="Arial" w:hAnsi="Arial" w:cs="Arial"/>
                <w:bCs/>
                <w:sz w:val="24"/>
                <w:szCs w:val="28"/>
              </w:rPr>
              <w:t xml:space="preserve"> stehen mit ausreichendem Abstand zueinander.</w:t>
            </w:r>
          </w:p>
          <w:p w14:paraId="60A2D9FA" w14:textId="77777777" w:rsidR="00547FB8" w:rsidRDefault="003746DB" w:rsidP="003746DB">
            <w:pPr>
              <w:spacing w:before="120" w:after="120"/>
              <w:rPr>
                <w:rFonts w:ascii="Arial" w:hAnsi="Arial" w:cs="Arial"/>
                <w:bCs/>
                <w:sz w:val="24"/>
                <w:szCs w:val="28"/>
              </w:rPr>
            </w:pPr>
            <w:r w:rsidRPr="003746DB">
              <w:rPr>
                <w:rFonts w:ascii="Arial" w:hAnsi="Arial" w:cs="Arial"/>
                <w:bCs/>
                <w:sz w:val="24"/>
                <w:szCs w:val="28"/>
              </w:rPr>
              <w:t xml:space="preserve">Leiten Sie Ihre </w:t>
            </w:r>
            <w:proofErr w:type="spellStart"/>
            <w:r w:rsidRPr="003746DB">
              <w:rPr>
                <w:rFonts w:ascii="Arial" w:hAnsi="Arial" w:cs="Arial"/>
                <w:bCs/>
                <w:sz w:val="24"/>
                <w:szCs w:val="28"/>
              </w:rPr>
              <w:t>SuS</w:t>
            </w:r>
            <w:proofErr w:type="spellEnd"/>
            <w:r w:rsidRPr="003746DB">
              <w:rPr>
                <w:rFonts w:ascii="Arial" w:hAnsi="Arial" w:cs="Arial"/>
                <w:bCs/>
                <w:sz w:val="24"/>
                <w:szCs w:val="28"/>
              </w:rPr>
              <w:t xml:space="preserve"> an, Arme und Beine und Körper einzeln nacheinander kräftig auszuschütteln. </w:t>
            </w:r>
            <w:r w:rsidRPr="003746DB">
              <w:rPr>
                <w:rFonts w:ascii="Arial" w:hAnsi="Arial" w:cs="Arial"/>
                <w:bCs/>
                <w:sz w:val="24"/>
                <w:szCs w:val="28"/>
              </w:rPr>
              <w:t>Jedes Körperteil</w:t>
            </w:r>
            <w:r w:rsidRPr="003746DB">
              <w:rPr>
                <w:rFonts w:ascii="Arial" w:hAnsi="Arial" w:cs="Arial"/>
                <w:bCs/>
                <w:sz w:val="24"/>
                <w:szCs w:val="28"/>
              </w:rPr>
              <w:t xml:space="preserve"> sollte mindestens 10-mal geschüttelt werden: beide Arme, dann beide Beine nacheinander – dann der gesamte Körper. </w:t>
            </w:r>
          </w:p>
          <w:p w14:paraId="5A8F0FE0" w14:textId="084881A9" w:rsidR="003746DB" w:rsidRPr="003746DB" w:rsidRDefault="003746DB" w:rsidP="003746DB">
            <w:pPr>
              <w:spacing w:before="120" w:after="120"/>
              <w:rPr>
                <w:rFonts w:ascii="Arial" w:hAnsi="Arial" w:cs="Arial"/>
                <w:bCs/>
                <w:sz w:val="24"/>
                <w:szCs w:val="28"/>
              </w:rPr>
            </w:pPr>
            <w:r w:rsidRPr="00547FB8">
              <w:rPr>
                <w:rFonts w:ascii="Arial" w:hAnsi="Arial" w:cs="Arial"/>
                <w:b/>
                <w:sz w:val="24"/>
                <w:szCs w:val="28"/>
              </w:rPr>
              <w:t>Wiederholung:</w:t>
            </w:r>
            <w:r w:rsidRPr="003746DB">
              <w:rPr>
                <w:rFonts w:ascii="Arial" w:hAnsi="Arial" w:cs="Arial"/>
                <w:bCs/>
                <w:sz w:val="24"/>
                <w:szCs w:val="28"/>
              </w:rPr>
              <w:t xml:space="preserve"> Beliebig oft.</w:t>
            </w:r>
          </w:p>
          <w:p w14:paraId="775D1402" w14:textId="3D60DC1E" w:rsidR="003746DB" w:rsidRPr="003746DB" w:rsidRDefault="003746DB" w:rsidP="003746DB">
            <w:pPr>
              <w:spacing w:before="120" w:after="120"/>
              <w:rPr>
                <w:rFonts w:ascii="Arial" w:hAnsi="Arial" w:cs="Arial"/>
                <w:bCs/>
                <w:sz w:val="24"/>
                <w:szCs w:val="28"/>
              </w:rPr>
            </w:pPr>
            <w:r w:rsidRPr="003746DB">
              <w:rPr>
                <w:rFonts w:ascii="Arial" w:hAnsi="Arial" w:cs="Arial"/>
                <w:bCs/>
                <w:sz w:val="24"/>
                <w:szCs w:val="28"/>
              </w:rPr>
              <w:t xml:space="preserve">Fordern Sie dann Ihre </w:t>
            </w:r>
            <w:proofErr w:type="spellStart"/>
            <w:r w:rsidRPr="003746DB">
              <w:rPr>
                <w:rFonts w:ascii="Arial" w:hAnsi="Arial" w:cs="Arial"/>
                <w:bCs/>
                <w:sz w:val="24"/>
                <w:szCs w:val="28"/>
              </w:rPr>
              <w:t>SuS</w:t>
            </w:r>
            <w:proofErr w:type="spellEnd"/>
            <w:r w:rsidRPr="003746DB">
              <w:rPr>
                <w:rFonts w:ascii="Arial" w:hAnsi="Arial" w:cs="Arial"/>
                <w:bCs/>
                <w:sz w:val="24"/>
                <w:szCs w:val="28"/>
              </w:rPr>
              <w:t xml:space="preserve"> zum Stillstehen auf. Sie sollen spüren, wie sich ihr Körper anfühlt, und ihr Empfinden schildern.</w:t>
            </w:r>
          </w:p>
        </w:tc>
      </w:tr>
      <w:tr w:rsidR="003746DB" w:rsidRPr="003746DB" w14:paraId="15A8C500" w14:textId="77777777" w:rsidTr="003746DB">
        <w:trPr>
          <w:jc w:val="center"/>
        </w:trPr>
        <w:tc>
          <w:tcPr>
            <w:tcW w:w="9117" w:type="dxa"/>
            <w:tcBorders>
              <w:top w:val="single" w:sz="4" w:space="0" w:color="auto"/>
              <w:left w:val="single" w:sz="4" w:space="0" w:color="auto"/>
              <w:bottom w:val="single" w:sz="4" w:space="0" w:color="auto"/>
              <w:right w:val="single" w:sz="4" w:space="0" w:color="auto"/>
            </w:tcBorders>
            <w:shd w:val="clear" w:color="auto" w:fill="E4AA6A"/>
          </w:tcPr>
          <w:p w14:paraId="59470C1E" w14:textId="32EE204C" w:rsidR="003746DB" w:rsidRPr="003746DB" w:rsidRDefault="003746DB" w:rsidP="003746DB">
            <w:pPr>
              <w:spacing w:before="120" w:after="120"/>
              <w:rPr>
                <w:rFonts w:ascii="Arial" w:hAnsi="Arial" w:cs="Arial"/>
                <w:b/>
                <w:sz w:val="24"/>
                <w:szCs w:val="28"/>
              </w:rPr>
            </w:pPr>
            <w:r w:rsidRPr="003746DB">
              <w:rPr>
                <w:rFonts w:ascii="Arial" w:hAnsi="Arial" w:cs="Arial"/>
                <w:b/>
                <w:sz w:val="24"/>
                <w:szCs w:val="28"/>
              </w:rPr>
              <w:t>Durch Gemeinsamkeiten zueinanderfinden</w:t>
            </w:r>
          </w:p>
        </w:tc>
      </w:tr>
      <w:tr w:rsidR="003746DB" w:rsidRPr="003746DB" w14:paraId="3C4A7067" w14:textId="77777777" w:rsidTr="003746DB">
        <w:trPr>
          <w:jc w:val="center"/>
        </w:trPr>
        <w:tc>
          <w:tcPr>
            <w:tcW w:w="9117" w:type="dxa"/>
            <w:tcBorders>
              <w:top w:val="single" w:sz="4" w:space="0" w:color="auto"/>
              <w:left w:val="single" w:sz="4" w:space="0" w:color="auto"/>
              <w:bottom w:val="single" w:sz="4" w:space="0" w:color="auto"/>
              <w:right w:val="single" w:sz="4" w:space="0" w:color="auto"/>
            </w:tcBorders>
            <w:shd w:val="clear" w:color="auto" w:fill="auto"/>
          </w:tcPr>
          <w:p w14:paraId="2C7AC3D8" w14:textId="77777777" w:rsidR="003746DB" w:rsidRPr="003746DB" w:rsidRDefault="003746DB" w:rsidP="003746DB">
            <w:pPr>
              <w:spacing w:before="120" w:after="120"/>
              <w:rPr>
                <w:rFonts w:ascii="Arial" w:hAnsi="Arial" w:cs="Arial"/>
                <w:bCs/>
                <w:sz w:val="24"/>
                <w:szCs w:val="28"/>
              </w:rPr>
            </w:pPr>
            <w:r w:rsidRPr="003746DB">
              <w:rPr>
                <w:rFonts w:ascii="Arial" w:hAnsi="Arial" w:cs="Arial"/>
                <w:b/>
                <w:sz w:val="24"/>
                <w:szCs w:val="28"/>
              </w:rPr>
              <w:t>Zielgruppe:</w:t>
            </w:r>
            <w:r w:rsidRPr="003746DB">
              <w:rPr>
                <w:rFonts w:ascii="Arial" w:hAnsi="Arial" w:cs="Arial"/>
                <w:bCs/>
                <w:sz w:val="24"/>
                <w:szCs w:val="28"/>
              </w:rPr>
              <w:t xml:space="preserve"> Kinder, Jugendliche. Dauer: 20 Min.</w:t>
            </w:r>
          </w:p>
          <w:p w14:paraId="7CB8050A" w14:textId="77777777" w:rsidR="003746DB" w:rsidRPr="003746DB" w:rsidRDefault="003746DB" w:rsidP="003746DB">
            <w:pPr>
              <w:spacing w:before="120" w:after="120"/>
              <w:rPr>
                <w:rFonts w:ascii="Arial" w:hAnsi="Arial" w:cs="Arial"/>
                <w:bCs/>
                <w:sz w:val="24"/>
                <w:szCs w:val="28"/>
              </w:rPr>
            </w:pPr>
            <w:r w:rsidRPr="003746DB">
              <w:rPr>
                <w:rFonts w:ascii="Arial" w:hAnsi="Arial" w:cs="Arial"/>
                <w:bCs/>
                <w:sz w:val="24"/>
                <w:szCs w:val="28"/>
              </w:rPr>
              <w:t xml:space="preserve">Sprachkenntnisse notwendig. </w:t>
            </w:r>
            <w:r w:rsidRPr="003746DB">
              <w:rPr>
                <w:rFonts w:ascii="Arial" w:hAnsi="Arial" w:cs="Arial"/>
                <w:b/>
                <w:sz w:val="24"/>
                <w:szCs w:val="28"/>
              </w:rPr>
              <w:t>Material:</w:t>
            </w:r>
            <w:r w:rsidRPr="003746DB">
              <w:rPr>
                <w:rFonts w:ascii="Arial" w:hAnsi="Arial" w:cs="Arial"/>
                <w:bCs/>
                <w:sz w:val="24"/>
                <w:szCs w:val="28"/>
              </w:rPr>
              <w:t xml:space="preserve"> </w:t>
            </w:r>
            <w:proofErr w:type="spellStart"/>
            <w:r w:rsidRPr="003746DB">
              <w:rPr>
                <w:rFonts w:ascii="Arial" w:hAnsi="Arial" w:cs="Arial"/>
                <w:bCs/>
                <w:sz w:val="24"/>
                <w:szCs w:val="28"/>
              </w:rPr>
              <w:t>EduPad</w:t>
            </w:r>
            <w:proofErr w:type="spellEnd"/>
            <w:r w:rsidRPr="003746DB">
              <w:rPr>
                <w:rFonts w:ascii="Arial" w:hAnsi="Arial" w:cs="Arial"/>
                <w:bCs/>
                <w:sz w:val="24"/>
                <w:szCs w:val="28"/>
              </w:rPr>
              <w:t>, Smartboard, Flipchart mit Marker.</w:t>
            </w:r>
          </w:p>
          <w:p w14:paraId="3AA64D17" w14:textId="77777777" w:rsidR="003746DB" w:rsidRPr="003746DB" w:rsidRDefault="003746DB" w:rsidP="003746DB">
            <w:pPr>
              <w:spacing w:before="120" w:after="120"/>
              <w:rPr>
                <w:rFonts w:ascii="Arial" w:hAnsi="Arial" w:cs="Arial"/>
                <w:bCs/>
                <w:sz w:val="24"/>
                <w:szCs w:val="28"/>
              </w:rPr>
            </w:pPr>
            <w:r w:rsidRPr="00547FB8">
              <w:rPr>
                <w:rFonts w:ascii="Arial" w:hAnsi="Arial" w:cs="Arial"/>
                <w:b/>
                <w:sz w:val="24"/>
                <w:szCs w:val="28"/>
              </w:rPr>
              <w:t>Zeit:</w:t>
            </w:r>
            <w:r w:rsidRPr="003746DB">
              <w:rPr>
                <w:rFonts w:ascii="Arial" w:hAnsi="Arial" w:cs="Arial"/>
                <w:bCs/>
                <w:sz w:val="24"/>
                <w:szCs w:val="28"/>
              </w:rPr>
              <w:t xml:space="preserve"> 20–30 Minuten</w:t>
            </w:r>
          </w:p>
          <w:p w14:paraId="335E1B4F" w14:textId="7063E223" w:rsidR="003746DB" w:rsidRPr="003746DB" w:rsidRDefault="003746DB" w:rsidP="003746DB">
            <w:pPr>
              <w:spacing w:before="120" w:after="120"/>
              <w:rPr>
                <w:rFonts w:ascii="Arial" w:hAnsi="Arial" w:cs="Arial"/>
                <w:bCs/>
                <w:sz w:val="24"/>
                <w:szCs w:val="28"/>
              </w:rPr>
            </w:pPr>
            <w:r w:rsidRPr="00547FB8">
              <w:rPr>
                <w:rFonts w:ascii="Arial" w:hAnsi="Arial" w:cs="Arial"/>
                <w:b/>
                <w:sz w:val="24"/>
                <w:szCs w:val="28"/>
              </w:rPr>
              <w:t>Ziel:</w:t>
            </w:r>
            <w:r w:rsidRPr="003746DB">
              <w:rPr>
                <w:rFonts w:ascii="Arial" w:hAnsi="Arial" w:cs="Arial"/>
                <w:bCs/>
                <w:sz w:val="24"/>
                <w:szCs w:val="28"/>
              </w:rPr>
              <w:t xml:space="preserve"> Gemeinsamkeiten entdecken, Gemeinschaftsgefühl entwickeln Auf dem Smartboard sind Freizeitaktivitäten aufgeführt (z. B. Fußball spielen, Gamen). Ihre </w:t>
            </w:r>
            <w:proofErr w:type="spellStart"/>
            <w:r w:rsidRPr="003746DB">
              <w:rPr>
                <w:rFonts w:ascii="Arial" w:hAnsi="Arial" w:cs="Arial"/>
                <w:bCs/>
                <w:sz w:val="24"/>
                <w:szCs w:val="28"/>
              </w:rPr>
              <w:t>SuS</w:t>
            </w:r>
            <w:proofErr w:type="spellEnd"/>
            <w:r w:rsidRPr="003746DB">
              <w:rPr>
                <w:rFonts w:ascii="Arial" w:hAnsi="Arial" w:cs="Arial"/>
                <w:bCs/>
                <w:sz w:val="24"/>
                <w:szCs w:val="28"/>
              </w:rPr>
              <w:t xml:space="preserve"> ergänzen die Vorschläge und tragen ihre Namen bei den Aktivitäten ein, die sie in ihrer Freizeit ausüben. Das Gespräch wird erweitert, z. B. bekannte Fußballklubs werden genannt, Fans beschrieben. Mögliche Erweiterung: </w:t>
            </w:r>
            <w:proofErr w:type="spellStart"/>
            <w:r w:rsidRPr="003746DB">
              <w:rPr>
                <w:rFonts w:ascii="Arial" w:hAnsi="Arial" w:cs="Arial"/>
                <w:bCs/>
                <w:sz w:val="24"/>
                <w:szCs w:val="28"/>
              </w:rPr>
              <w:t>SuS</w:t>
            </w:r>
            <w:proofErr w:type="spellEnd"/>
            <w:r w:rsidRPr="003746DB">
              <w:rPr>
                <w:rFonts w:ascii="Arial" w:hAnsi="Arial" w:cs="Arial"/>
                <w:bCs/>
                <w:sz w:val="24"/>
                <w:szCs w:val="28"/>
              </w:rPr>
              <w:t xml:space="preserve"> mit denselben Freizeitaktivitäten setzen sich in Gruppen zusammen und erarbeiten eine Gruppenvorstellung (Wer? Was? Warum?).</w:t>
            </w:r>
          </w:p>
        </w:tc>
      </w:tr>
    </w:tbl>
    <w:p w14:paraId="1F181B20" w14:textId="77777777" w:rsidR="007A7CA7" w:rsidRDefault="007A7CA7" w:rsidP="00C73E1A"/>
    <w:p w14:paraId="1F181B21" w14:textId="77777777" w:rsidR="007A7CA7" w:rsidRPr="00581B4B" w:rsidRDefault="007A7CA7" w:rsidP="00581B4B"/>
    <w:sectPr w:rsidR="007A7CA7" w:rsidRPr="00581B4B" w:rsidSect="00D9199A">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368"/>
      <w:gridCol w:w="6590"/>
    </w:tblGrid>
    <w:tr w:rsidR="00652727" w14:paraId="1F181B2A" w14:textId="77777777" w:rsidTr="00652727">
      <w:tc>
        <w:tcPr>
          <w:tcW w:w="1482" w:type="pct"/>
          <w:tcBorders>
            <w:bottom w:val="single" w:sz="4" w:space="0" w:color="auto"/>
          </w:tcBorders>
          <w:shd w:val="clear" w:color="auto" w:fill="D98328"/>
          <w:vAlign w:val="center"/>
        </w:tcPr>
        <w:p w14:paraId="1F181B26" w14:textId="19F6C349" w:rsidR="00095CFC" w:rsidRPr="00AD651E" w:rsidRDefault="003746DB"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1</w:t>
          </w:r>
          <w:r w:rsidR="00652727">
            <w:rPr>
              <w:rFonts w:ascii="Interstate Cond" w:hAnsi="Interstate Cond"/>
              <w:b/>
              <w:color w:val="FFFFFF" w:themeColor="background1"/>
              <w:sz w:val="32"/>
            </w:rPr>
            <w:t>2</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652727">
            <w:rPr>
              <w:rFonts w:ascii="Interstate Cond" w:hAnsi="Interstate Cond"/>
              <w:b/>
              <w:color w:val="FFFFFF" w:themeColor="background1"/>
              <w:sz w:val="32"/>
            </w:rPr>
            <w:t>4</w:t>
          </w:r>
        </w:p>
      </w:tc>
      <w:tc>
        <w:tcPr>
          <w:tcW w:w="3518" w:type="pct"/>
          <w:tcBorders>
            <w:bottom w:val="single" w:sz="4" w:space="0" w:color="auto"/>
          </w:tcBorders>
          <w:shd w:val="clear" w:color="auto" w:fill="auto"/>
          <w:vAlign w:val="bottom"/>
        </w:tcPr>
        <w:p w14:paraId="1F181B29" w14:textId="4247B7B4" w:rsidR="00095CFC" w:rsidRPr="00012C7D" w:rsidRDefault="00652727" w:rsidP="000C53E7">
          <w:pPr>
            <w:pStyle w:val="Kopfzeile"/>
            <w:rPr>
              <w:rFonts w:ascii="Fira Sans Book" w:hAnsi="Fira Sans Book"/>
              <w:bCs/>
              <w:color w:val="000000" w:themeColor="text1"/>
              <w:sz w:val="16"/>
            </w:rPr>
          </w:pPr>
          <w:r w:rsidRPr="00652727">
            <w:rPr>
              <w:rFonts w:ascii="Fira Sans Book" w:hAnsi="Fira Sans Book"/>
              <w:bCs/>
              <w:noProof/>
              <w:color w:val="000000" w:themeColor="text1"/>
              <w:sz w:val="16"/>
            </w:rPr>
            <w:drawing>
              <wp:inline distT="0" distB="0" distL="0" distR="0" wp14:anchorId="545F4A8F" wp14:editId="59D318CD">
                <wp:extent cx="4037330" cy="811472"/>
                <wp:effectExtent l="0" t="0" r="1270" b="8255"/>
                <wp:docPr id="7687970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97065" name=""/>
                        <pic:cNvPicPr/>
                      </pic:nvPicPr>
                      <pic:blipFill>
                        <a:blip r:embed="rId1"/>
                        <a:stretch>
                          <a:fillRect/>
                        </a:stretch>
                      </pic:blipFill>
                      <pic:spPr>
                        <a:xfrm>
                          <a:off x="0" y="0"/>
                          <a:ext cx="4150818" cy="834282"/>
                        </a:xfrm>
                        <a:prstGeom prst="rect">
                          <a:avLst/>
                        </a:prstGeom>
                      </pic:spPr>
                    </pic:pic>
                  </a:graphicData>
                </a:graphic>
              </wp:inline>
            </w:drawing>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77463583">
    <w:abstractNumId w:val="9"/>
  </w:num>
  <w:num w:numId="2" w16cid:durableId="1667436405">
    <w:abstractNumId w:val="19"/>
  </w:num>
  <w:num w:numId="3" w16cid:durableId="1489901206">
    <w:abstractNumId w:val="21"/>
  </w:num>
  <w:num w:numId="4" w16cid:durableId="347487071">
    <w:abstractNumId w:val="10"/>
  </w:num>
  <w:num w:numId="5" w16cid:durableId="1797259768">
    <w:abstractNumId w:val="6"/>
  </w:num>
  <w:num w:numId="6" w16cid:durableId="382026321">
    <w:abstractNumId w:val="7"/>
  </w:num>
  <w:num w:numId="7" w16cid:durableId="1689794066">
    <w:abstractNumId w:val="12"/>
  </w:num>
  <w:num w:numId="8" w16cid:durableId="1879587828">
    <w:abstractNumId w:val="11"/>
  </w:num>
  <w:num w:numId="9" w16cid:durableId="1300964876">
    <w:abstractNumId w:val="8"/>
  </w:num>
  <w:num w:numId="10" w16cid:durableId="595290535">
    <w:abstractNumId w:val="5"/>
  </w:num>
  <w:num w:numId="11" w16cid:durableId="97411375">
    <w:abstractNumId w:val="20"/>
  </w:num>
  <w:num w:numId="12" w16cid:durableId="890846888">
    <w:abstractNumId w:val="14"/>
  </w:num>
  <w:num w:numId="13" w16cid:durableId="924460106">
    <w:abstractNumId w:val="15"/>
  </w:num>
  <w:num w:numId="14" w16cid:durableId="1048651771">
    <w:abstractNumId w:val="13"/>
  </w:num>
  <w:num w:numId="15" w16cid:durableId="1578401136">
    <w:abstractNumId w:val="16"/>
  </w:num>
  <w:num w:numId="16" w16cid:durableId="1207185062">
    <w:abstractNumId w:val="17"/>
  </w:num>
  <w:num w:numId="17" w16cid:durableId="1417631617">
    <w:abstractNumId w:val="18"/>
  </w:num>
  <w:num w:numId="18" w16cid:durableId="340009988">
    <w:abstractNumId w:val="4"/>
  </w:num>
  <w:num w:numId="19" w16cid:durableId="397705200">
    <w:abstractNumId w:val="3"/>
  </w:num>
  <w:num w:numId="20" w16cid:durableId="424764473">
    <w:abstractNumId w:val="2"/>
  </w:num>
  <w:num w:numId="21" w16cid:durableId="177430210">
    <w:abstractNumId w:val="1"/>
  </w:num>
  <w:num w:numId="22" w16cid:durableId="151915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53E7"/>
    <w:rsid w:val="000C66D4"/>
    <w:rsid w:val="000C6A2D"/>
    <w:rsid w:val="001148B0"/>
    <w:rsid w:val="0015409B"/>
    <w:rsid w:val="001714D4"/>
    <w:rsid w:val="001B429B"/>
    <w:rsid w:val="00205D0C"/>
    <w:rsid w:val="002154FF"/>
    <w:rsid w:val="0027096C"/>
    <w:rsid w:val="002766CF"/>
    <w:rsid w:val="0028515F"/>
    <w:rsid w:val="002A5D13"/>
    <w:rsid w:val="002B029B"/>
    <w:rsid w:val="002B4419"/>
    <w:rsid w:val="002D45E4"/>
    <w:rsid w:val="002E4378"/>
    <w:rsid w:val="0033126B"/>
    <w:rsid w:val="0035263B"/>
    <w:rsid w:val="003676E3"/>
    <w:rsid w:val="003746DB"/>
    <w:rsid w:val="00380EF0"/>
    <w:rsid w:val="003E3400"/>
    <w:rsid w:val="00433F51"/>
    <w:rsid w:val="004639C0"/>
    <w:rsid w:val="004955F6"/>
    <w:rsid w:val="004A47F9"/>
    <w:rsid w:val="004C2396"/>
    <w:rsid w:val="0050689E"/>
    <w:rsid w:val="00540062"/>
    <w:rsid w:val="00547FB8"/>
    <w:rsid w:val="00551B88"/>
    <w:rsid w:val="00581B4B"/>
    <w:rsid w:val="00587D31"/>
    <w:rsid w:val="00614D0A"/>
    <w:rsid w:val="00652727"/>
    <w:rsid w:val="00653E72"/>
    <w:rsid w:val="00661981"/>
    <w:rsid w:val="006A5CFE"/>
    <w:rsid w:val="006B0218"/>
    <w:rsid w:val="006E18EF"/>
    <w:rsid w:val="006F7D13"/>
    <w:rsid w:val="007A7CA7"/>
    <w:rsid w:val="007B0290"/>
    <w:rsid w:val="007C0AE5"/>
    <w:rsid w:val="007E1A2E"/>
    <w:rsid w:val="00823B5B"/>
    <w:rsid w:val="00841FA8"/>
    <w:rsid w:val="008522CE"/>
    <w:rsid w:val="00852BFB"/>
    <w:rsid w:val="008616B8"/>
    <w:rsid w:val="008633AC"/>
    <w:rsid w:val="00887070"/>
    <w:rsid w:val="008B1F83"/>
    <w:rsid w:val="008C0D29"/>
    <w:rsid w:val="008E62B1"/>
    <w:rsid w:val="00937B0B"/>
    <w:rsid w:val="009433D9"/>
    <w:rsid w:val="00983536"/>
    <w:rsid w:val="009B721F"/>
    <w:rsid w:val="009E6591"/>
    <w:rsid w:val="00A06C64"/>
    <w:rsid w:val="00A2122A"/>
    <w:rsid w:val="00AD651E"/>
    <w:rsid w:val="00AF17CA"/>
    <w:rsid w:val="00AF17D9"/>
    <w:rsid w:val="00B01FFE"/>
    <w:rsid w:val="00B076D9"/>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2024-06-03T17:55:00Z</dcterms:created>
  <dcterms:modified xsi:type="dcterms:W3CDTF">2024-06-03T17:55:00Z</dcterms:modified>
</cp:coreProperties>
</file>