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562EE0EB" w14:textId="597A21C9" w:rsidR="0073137C" w:rsidRDefault="0073137C" w:rsidP="0073137C">
      <w:pPr>
        <w:spacing w:before="120" w:after="120"/>
        <w:rPr>
          <w:rFonts w:ascii="Arial" w:hAnsi="Arial" w:cs="Arial"/>
          <w:b/>
          <w:sz w:val="28"/>
          <w:szCs w:val="28"/>
        </w:rPr>
      </w:pPr>
    </w:p>
    <w:p w14:paraId="3D6F0C43" w14:textId="74A0E3CE" w:rsidR="0073137C" w:rsidRDefault="0073137C" w:rsidP="0073137C">
      <w:pPr>
        <w:spacing w:before="120" w:after="120"/>
        <w:rPr>
          <w:rFonts w:ascii="Arial" w:hAnsi="Arial" w:cs="Arial"/>
          <w:b/>
          <w:sz w:val="28"/>
          <w:szCs w:val="28"/>
        </w:rPr>
      </w:pPr>
    </w:p>
    <w:p w14:paraId="5B5042C8" w14:textId="77777777" w:rsidR="0073137C" w:rsidRPr="0073137C" w:rsidRDefault="0073137C" w:rsidP="0073137C">
      <w:pPr>
        <w:spacing w:before="120" w:after="120"/>
        <w:rPr>
          <w:rFonts w:ascii="Arial" w:hAnsi="Arial" w:cs="Arial"/>
          <w:b/>
          <w:sz w:val="28"/>
          <w:szCs w:val="28"/>
        </w:rPr>
      </w:pPr>
    </w:p>
    <w:tbl>
      <w:tblPr>
        <w:tblStyle w:val="Tabellenraster"/>
        <w:tblW w:w="10910" w:type="dxa"/>
        <w:jc w:val="center"/>
        <w:tblLook w:val="04A0" w:firstRow="1" w:lastRow="0" w:firstColumn="1" w:lastColumn="0" w:noHBand="0" w:noVBand="1"/>
      </w:tblPr>
      <w:tblGrid>
        <w:gridCol w:w="1269"/>
        <w:gridCol w:w="1764"/>
        <w:gridCol w:w="7877"/>
      </w:tblGrid>
      <w:tr w:rsidR="0073137C" w:rsidRPr="0073137C" w14:paraId="155D625D" w14:textId="77777777" w:rsidTr="0073137C">
        <w:trPr>
          <w:trHeight w:val="340"/>
          <w:jc w:val="center"/>
        </w:trPr>
        <w:tc>
          <w:tcPr>
            <w:tcW w:w="10910" w:type="dxa"/>
            <w:gridSpan w:val="3"/>
            <w:tcBorders>
              <w:top w:val="single" w:sz="4" w:space="0" w:color="auto"/>
              <w:left w:val="single" w:sz="4" w:space="0" w:color="auto"/>
              <w:bottom w:val="single" w:sz="4" w:space="0" w:color="auto"/>
              <w:right w:val="single" w:sz="4" w:space="0" w:color="auto"/>
            </w:tcBorders>
            <w:shd w:val="clear" w:color="auto" w:fill="6D92B3"/>
            <w:hideMark/>
          </w:tcPr>
          <w:p w14:paraId="1018756C" w14:textId="77777777" w:rsidR="0073137C" w:rsidRPr="0073137C" w:rsidRDefault="0073137C" w:rsidP="0073137C">
            <w:pPr>
              <w:spacing w:before="120" w:after="120"/>
              <w:rPr>
                <w:rFonts w:ascii="Arial" w:hAnsi="Arial" w:cs="Arial"/>
                <w:b/>
                <w:sz w:val="28"/>
                <w:szCs w:val="28"/>
              </w:rPr>
            </w:pPr>
            <w:r w:rsidRPr="0073137C">
              <w:rPr>
                <w:rFonts w:ascii="Arial" w:hAnsi="Arial" w:cs="Arial"/>
                <w:b/>
                <w:sz w:val="28"/>
                <w:szCs w:val="28"/>
              </w:rPr>
              <w:t>Arbeitslast bewältigen: Diese Kaizen-Optimierungsmethoden sind der Schlüssel</w:t>
            </w:r>
          </w:p>
        </w:tc>
      </w:tr>
      <w:tr w:rsidR="0073137C" w:rsidRPr="0073137C" w14:paraId="328ABA82" w14:textId="77777777" w:rsidTr="0073137C">
        <w:trPr>
          <w:trHeight w:val="340"/>
          <w:jc w:val="center"/>
        </w:trPr>
        <w:tc>
          <w:tcPr>
            <w:tcW w:w="1271" w:type="dxa"/>
            <w:tcBorders>
              <w:top w:val="single" w:sz="4" w:space="0" w:color="auto"/>
              <w:left w:val="single" w:sz="4" w:space="0" w:color="auto"/>
              <w:bottom w:val="single" w:sz="4" w:space="0" w:color="auto"/>
              <w:right w:val="single" w:sz="4" w:space="0" w:color="auto"/>
            </w:tcBorders>
            <w:shd w:val="clear" w:color="auto" w:fill="EBC791"/>
            <w:hideMark/>
          </w:tcPr>
          <w:p w14:paraId="3A93511E" w14:textId="77777777" w:rsidR="0073137C" w:rsidRPr="0073137C" w:rsidRDefault="0073137C" w:rsidP="0073137C">
            <w:pPr>
              <w:spacing w:before="120" w:after="120"/>
              <w:rPr>
                <w:rFonts w:ascii="Arial" w:hAnsi="Arial" w:cs="Arial"/>
                <w:b/>
                <w:sz w:val="24"/>
                <w:szCs w:val="24"/>
              </w:rPr>
            </w:pPr>
            <w:r w:rsidRPr="0073137C">
              <w:rPr>
                <w:rFonts w:ascii="Arial" w:hAnsi="Arial" w:cs="Arial"/>
                <w:b/>
                <w:sz w:val="24"/>
                <w:szCs w:val="24"/>
              </w:rPr>
              <w:t>AZG-Faktoren</w:t>
            </w:r>
          </w:p>
        </w:tc>
        <w:tc>
          <w:tcPr>
            <w:tcW w:w="9639" w:type="dxa"/>
            <w:gridSpan w:val="2"/>
            <w:tcBorders>
              <w:top w:val="single" w:sz="4" w:space="0" w:color="auto"/>
              <w:left w:val="single" w:sz="4" w:space="0" w:color="auto"/>
              <w:bottom w:val="single" w:sz="4" w:space="0" w:color="auto"/>
              <w:right w:val="single" w:sz="4" w:space="0" w:color="auto"/>
            </w:tcBorders>
            <w:shd w:val="clear" w:color="auto" w:fill="EBC791"/>
          </w:tcPr>
          <w:p w14:paraId="409BC2BE" w14:textId="77777777" w:rsidR="0073137C" w:rsidRPr="0073137C" w:rsidRDefault="0073137C" w:rsidP="0073137C">
            <w:pPr>
              <w:spacing w:before="120" w:after="120"/>
              <w:rPr>
                <w:rFonts w:ascii="Arial" w:hAnsi="Arial" w:cs="Arial"/>
                <w:b/>
                <w:sz w:val="24"/>
                <w:szCs w:val="24"/>
              </w:rPr>
            </w:pPr>
            <w:r w:rsidRPr="0073137C">
              <w:rPr>
                <w:rFonts w:ascii="Arial" w:hAnsi="Arial" w:cs="Arial"/>
                <w:b/>
                <w:sz w:val="24"/>
                <w:szCs w:val="24"/>
              </w:rPr>
              <w:t>Vom Überlastungsopfer zum Arbeitsgestalter: Mit diesen Methoden gehen Sie der Arbeitslast an die Wurzel</w:t>
            </w:r>
          </w:p>
        </w:tc>
      </w:tr>
      <w:tr w:rsidR="0073137C" w:rsidRPr="0073137C" w14:paraId="1C6BE41D" w14:textId="77777777" w:rsidTr="0073137C">
        <w:trPr>
          <w:trHeight w:val="340"/>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0F21CBA5" w14:textId="0638EE92"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Arbeits</w:t>
            </w:r>
            <w:r>
              <w:rPr>
                <w:rFonts w:ascii="Arial" w:hAnsi="Arial" w:cs="Arial"/>
                <w:bCs/>
                <w:sz w:val="24"/>
                <w:szCs w:val="24"/>
              </w:rPr>
              <w:t>-</w:t>
            </w:r>
            <w:r w:rsidRPr="0073137C">
              <w:rPr>
                <w:rFonts w:ascii="Arial" w:hAnsi="Arial" w:cs="Arial"/>
                <w:bCs/>
                <w:sz w:val="24"/>
                <w:szCs w:val="24"/>
              </w:rPr>
              <w:t>last</w:t>
            </w:r>
          </w:p>
        </w:tc>
        <w:tc>
          <w:tcPr>
            <w:tcW w:w="1559" w:type="dxa"/>
            <w:tcBorders>
              <w:top w:val="single" w:sz="4" w:space="0" w:color="auto"/>
              <w:left w:val="single" w:sz="4" w:space="0" w:color="auto"/>
              <w:bottom w:val="single" w:sz="4" w:space="0" w:color="auto"/>
              <w:right w:val="single" w:sz="4" w:space="0" w:color="auto"/>
            </w:tcBorders>
            <w:hideMark/>
          </w:tcPr>
          <w:p w14:paraId="1E8E382F"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Sorgen Sie für </w:t>
            </w:r>
            <w:r w:rsidRPr="0073137C">
              <w:rPr>
                <w:rFonts w:ascii="Arial" w:hAnsi="Arial" w:cs="Arial"/>
                <w:bCs/>
                <w:sz w:val="24"/>
                <w:szCs w:val="24"/>
              </w:rPr>
              <w:br/>
              <w:t>Ordnung</w:t>
            </w:r>
          </w:p>
        </w:tc>
        <w:tc>
          <w:tcPr>
            <w:tcW w:w="8080" w:type="dxa"/>
            <w:tcBorders>
              <w:top w:val="single" w:sz="4" w:space="0" w:color="auto"/>
              <w:left w:val="single" w:sz="4" w:space="0" w:color="auto"/>
              <w:bottom w:val="single" w:sz="4" w:space="0" w:color="auto"/>
              <w:right w:val="single" w:sz="4" w:space="0" w:color="auto"/>
            </w:tcBorders>
            <w:hideMark/>
          </w:tcPr>
          <w:p w14:paraId="510E223D" w14:textId="77777777" w:rsidR="0073137C" w:rsidRPr="0073137C" w:rsidRDefault="0073137C" w:rsidP="0073137C">
            <w:pPr>
              <w:spacing w:before="120" w:after="120"/>
              <w:rPr>
                <w:rFonts w:ascii="Arial" w:hAnsi="Arial" w:cs="Arial"/>
                <w:sz w:val="24"/>
                <w:szCs w:val="24"/>
              </w:rPr>
            </w:pPr>
            <w:r w:rsidRPr="0073137C">
              <w:rPr>
                <w:rFonts w:ascii="Arial" w:hAnsi="Arial" w:cs="Arial"/>
                <w:sz w:val="24"/>
                <w:szCs w:val="24"/>
              </w:rPr>
              <w:t xml:space="preserve">Profitieren Sie von der </w:t>
            </w:r>
            <w:r w:rsidRPr="0073137C">
              <w:rPr>
                <w:rFonts w:ascii="Arial" w:hAnsi="Arial" w:cs="Arial"/>
                <w:b/>
                <w:sz w:val="24"/>
                <w:szCs w:val="24"/>
              </w:rPr>
              <w:t>5S-Kaizen-Methode:</w:t>
            </w:r>
          </w:p>
          <w:p w14:paraId="26445CB9" w14:textId="77777777" w:rsidR="0073137C" w:rsidRPr="0073137C" w:rsidRDefault="0073137C" w:rsidP="0073137C">
            <w:pPr>
              <w:pStyle w:val="Listenabsatz"/>
              <w:numPr>
                <w:ilvl w:val="0"/>
                <w:numId w:val="28"/>
              </w:numPr>
              <w:spacing w:before="120" w:after="120" w:line="276" w:lineRule="auto"/>
              <w:ind w:left="180" w:hanging="218"/>
              <w:rPr>
                <w:rFonts w:ascii="Arial" w:hAnsi="Arial" w:cs="Arial"/>
                <w:sz w:val="24"/>
              </w:rPr>
            </w:pPr>
            <w:proofErr w:type="spellStart"/>
            <w:r w:rsidRPr="0073137C">
              <w:rPr>
                <w:rFonts w:ascii="Arial" w:hAnsi="Arial" w:cs="Arial"/>
                <w:sz w:val="24"/>
              </w:rPr>
              <w:t>Seiri</w:t>
            </w:r>
            <w:proofErr w:type="spellEnd"/>
            <w:r w:rsidRPr="0073137C">
              <w:rPr>
                <w:rFonts w:ascii="Arial" w:hAnsi="Arial" w:cs="Arial"/>
                <w:sz w:val="24"/>
              </w:rPr>
              <w:t>: Schaffen Sie Ordnung und Übersichtlichkeit auf Ihrem Schreibtisch und in der Ordnerstruktur Ihres Rechners, damit Sie jederzeit schnell auf Informationen zurückgreifen können. Schaffen Sie die Zettelwirtschaft ab!</w:t>
            </w:r>
          </w:p>
          <w:p w14:paraId="27A5E187" w14:textId="77777777" w:rsidR="0073137C" w:rsidRPr="0073137C" w:rsidRDefault="0073137C" w:rsidP="0073137C">
            <w:pPr>
              <w:pStyle w:val="Listenabsatz"/>
              <w:numPr>
                <w:ilvl w:val="0"/>
                <w:numId w:val="28"/>
              </w:numPr>
              <w:spacing w:before="120" w:after="120" w:line="276" w:lineRule="auto"/>
              <w:ind w:left="180" w:hanging="218"/>
              <w:rPr>
                <w:rFonts w:ascii="Arial" w:hAnsi="Arial" w:cs="Arial"/>
                <w:sz w:val="24"/>
              </w:rPr>
            </w:pPr>
            <w:proofErr w:type="spellStart"/>
            <w:r w:rsidRPr="0073137C">
              <w:rPr>
                <w:rFonts w:ascii="Arial" w:hAnsi="Arial" w:cs="Arial"/>
                <w:sz w:val="24"/>
              </w:rPr>
              <w:t>Seiton</w:t>
            </w:r>
            <w:proofErr w:type="spellEnd"/>
            <w:r w:rsidRPr="0073137C">
              <w:rPr>
                <w:rFonts w:ascii="Arial" w:hAnsi="Arial" w:cs="Arial"/>
                <w:sz w:val="24"/>
              </w:rPr>
              <w:t>: Bewahren Sie analoge Unterlagen am richtigen Platz auf, damit Sie keine Zeit mit Suchen verschwenden müssen.</w:t>
            </w:r>
          </w:p>
          <w:p w14:paraId="21C9B3FD" w14:textId="77777777" w:rsidR="0073137C" w:rsidRPr="0073137C" w:rsidRDefault="0073137C" w:rsidP="0073137C">
            <w:pPr>
              <w:pStyle w:val="Listenabsatz"/>
              <w:numPr>
                <w:ilvl w:val="0"/>
                <w:numId w:val="28"/>
              </w:numPr>
              <w:spacing w:before="120" w:after="120" w:line="276" w:lineRule="auto"/>
              <w:ind w:left="180" w:hanging="218"/>
              <w:rPr>
                <w:rFonts w:ascii="Arial" w:hAnsi="Arial" w:cs="Arial"/>
                <w:sz w:val="24"/>
              </w:rPr>
            </w:pPr>
            <w:proofErr w:type="spellStart"/>
            <w:r w:rsidRPr="0073137C">
              <w:rPr>
                <w:rFonts w:ascii="Arial" w:hAnsi="Arial" w:cs="Arial"/>
                <w:sz w:val="24"/>
              </w:rPr>
              <w:t>Seiso</w:t>
            </w:r>
            <w:proofErr w:type="spellEnd"/>
            <w:r w:rsidRPr="0073137C">
              <w:rPr>
                <w:rFonts w:ascii="Arial" w:hAnsi="Arial" w:cs="Arial"/>
                <w:sz w:val="24"/>
              </w:rPr>
              <w:t>: Halten Sie Ihren Arbeitsplatz sauber! Das trägt zur Konzentration auf das Wesentliche bei.</w:t>
            </w:r>
          </w:p>
          <w:p w14:paraId="520AB060" w14:textId="77777777" w:rsidR="0073137C" w:rsidRPr="0073137C" w:rsidRDefault="0073137C" w:rsidP="0073137C">
            <w:pPr>
              <w:pStyle w:val="Listenabsatz"/>
              <w:numPr>
                <w:ilvl w:val="0"/>
                <w:numId w:val="28"/>
              </w:numPr>
              <w:spacing w:before="120" w:after="120" w:line="276" w:lineRule="auto"/>
              <w:ind w:left="180" w:hanging="218"/>
              <w:rPr>
                <w:rFonts w:ascii="Arial" w:hAnsi="Arial" w:cs="Arial"/>
                <w:sz w:val="24"/>
              </w:rPr>
            </w:pPr>
            <w:proofErr w:type="spellStart"/>
            <w:r w:rsidRPr="0073137C">
              <w:rPr>
                <w:rFonts w:ascii="Arial" w:hAnsi="Arial" w:cs="Arial"/>
                <w:sz w:val="24"/>
              </w:rPr>
              <w:t>Seiketsu</w:t>
            </w:r>
            <w:proofErr w:type="spellEnd"/>
            <w:r w:rsidRPr="0073137C">
              <w:rPr>
                <w:rFonts w:ascii="Arial" w:hAnsi="Arial" w:cs="Arial"/>
                <w:sz w:val="24"/>
              </w:rPr>
              <w:t>: Machen Sie die 5S-Kaizen-Methode zu Ihrer Gewohnheit und trainieren Sie Ihren Ordnungssinn!</w:t>
            </w:r>
          </w:p>
          <w:p w14:paraId="7F1D26F1" w14:textId="77777777" w:rsidR="0073137C" w:rsidRPr="0073137C" w:rsidRDefault="0073137C" w:rsidP="0073137C">
            <w:pPr>
              <w:pStyle w:val="Listenabsatz"/>
              <w:numPr>
                <w:ilvl w:val="0"/>
                <w:numId w:val="28"/>
              </w:numPr>
              <w:spacing w:before="120" w:after="120" w:line="276" w:lineRule="auto"/>
              <w:ind w:left="180" w:hanging="218"/>
              <w:rPr>
                <w:rFonts w:ascii="Arial" w:hAnsi="Arial" w:cs="Arial"/>
                <w:sz w:val="24"/>
              </w:rPr>
            </w:pPr>
            <w:proofErr w:type="spellStart"/>
            <w:r w:rsidRPr="0073137C">
              <w:rPr>
                <w:rFonts w:ascii="Arial" w:hAnsi="Arial" w:cs="Arial"/>
                <w:sz w:val="24"/>
              </w:rPr>
              <w:t>Shitsuke</w:t>
            </w:r>
            <w:proofErr w:type="spellEnd"/>
            <w:r w:rsidRPr="0073137C">
              <w:rPr>
                <w:rFonts w:ascii="Arial" w:hAnsi="Arial" w:cs="Arial"/>
                <w:sz w:val="24"/>
              </w:rPr>
              <w:t>: Machen Sie Ordnung am Arbeitsplatz zu Ihrem persönlichen Anliegen!</w:t>
            </w:r>
          </w:p>
        </w:tc>
      </w:tr>
      <w:tr w:rsidR="0073137C" w:rsidRPr="0073137C" w14:paraId="58E0ED3C" w14:textId="77777777" w:rsidTr="0073137C">
        <w:trPr>
          <w:trHeight w:val="340"/>
          <w:jc w:val="center"/>
        </w:trPr>
        <w:tc>
          <w:tcPr>
            <w:tcW w:w="1271" w:type="dxa"/>
            <w:vMerge/>
            <w:vAlign w:val="center"/>
            <w:hideMark/>
          </w:tcPr>
          <w:p w14:paraId="721AEA0C" w14:textId="77777777" w:rsidR="0073137C" w:rsidRPr="0073137C" w:rsidRDefault="0073137C" w:rsidP="0073137C">
            <w:pPr>
              <w:spacing w:before="120" w:after="120"/>
              <w:rPr>
                <w:rFonts w:ascii="Arial"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91D36F"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Trainieren Sie Ihre </w:t>
            </w:r>
            <w:r w:rsidRPr="0073137C">
              <w:rPr>
                <w:rFonts w:ascii="Arial" w:hAnsi="Arial" w:cs="Arial"/>
                <w:bCs/>
                <w:sz w:val="24"/>
                <w:szCs w:val="24"/>
              </w:rPr>
              <w:br/>
              <w:t>Belastbarkeit</w:t>
            </w:r>
          </w:p>
        </w:tc>
        <w:tc>
          <w:tcPr>
            <w:tcW w:w="8080" w:type="dxa"/>
            <w:tcBorders>
              <w:top w:val="single" w:sz="4" w:space="0" w:color="auto"/>
              <w:left w:val="single" w:sz="4" w:space="0" w:color="auto"/>
              <w:bottom w:val="single" w:sz="4" w:space="0" w:color="auto"/>
              <w:right w:val="single" w:sz="4" w:space="0" w:color="auto"/>
            </w:tcBorders>
            <w:hideMark/>
          </w:tcPr>
          <w:p w14:paraId="2E691394"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Belastbarkeit bedeutet, dass Sie Widerstände überwinden und Rückschläge verkraften können. Diese Trainingstipps zur Stärkung Ihres Durchhaltevermögens helfen Ihnen:</w:t>
            </w:r>
          </w:p>
          <w:p w14:paraId="1020EED5"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Stärken Sie Ihr Selbstvertrauen und Ihre mentale Stärke, indem Sie sich Mut machen: „Ich schaffe das, auch wenn es schwierig ist. Auch andere haben schon Rückschläge erlebt.“</w:t>
            </w:r>
          </w:p>
          <w:p w14:paraId="5A772197"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Behalten Sie die positive Seite von Herausforderungen im Blick: „Trotz aller Schwierigkeiten wird die Einführung von MINT an meiner Schule unseren Schülerinnen und Schülern (</w:t>
            </w:r>
            <w:proofErr w:type="spellStart"/>
            <w:r w:rsidRPr="0073137C">
              <w:rPr>
                <w:rFonts w:ascii="Arial" w:hAnsi="Arial" w:cs="Arial"/>
                <w:sz w:val="24"/>
              </w:rPr>
              <w:t>SuS</w:t>
            </w:r>
            <w:proofErr w:type="spellEnd"/>
            <w:r w:rsidRPr="0073137C">
              <w:rPr>
                <w:rFonts w:ascii="Arial" w:hAnsi="Arial" w:cs="Arial"/>
                <w:sz w:val="24"/>
              </w:rPr>
              <w:t>) zugutekommen und unseren Standort attraktiv machen. Dafür lohnt sich die Anstrengung.“</w:t>
            </w:r>
          </w:p>
          <w:p w14:paraId="2750913F"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Üben Sie sich in Gelassenheit: „Andere Schulen haben das geschafft. Wir werden das auch schaffen.“ So vermeiden Sie die Schockstarre.</w:t>
            </w:r>
          </w:p>
        </w:tc>
      </w:tr>
      <w:tr w:rsidR="0073137C" w:rsidRPr="0073137C" w14:paraId="40D00A3F" w14:textId="77777777" w:rsidTr="0073137C">
        <w:trPr>
          <w:trHeight w:val="340"/>
          <w:jc w:val="center"/>
        </w:trPr>
        <w:tc>
          <w:tcPr>
            <w:tcW w:w="1271" w:type="dxa"/>
            <w:vMerge/>
            <w:vAlign w:val="center"/>
            <w:hideMark/>
          </w:tcPr>
          <w:p w14:paraId="47F9FE59" w14:textId="77777777" w:rsidR="0073137C" w:rsidRPr="0073137C" w:rsidRDefault="0073137C" w:rsidP="0073137C">
            <w:pPr>
              <w:spacing w:before="120" w:after="120"/>
              <w:rPr>
                <w:rFonts w:ascii="Arial"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C9F7738"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Setzen Sie </w:t>
            </w:r>
            <w:r w:rsidRPr="0073137C">
              <w:rPr>
                <w:rFonts w:ascii="Arial" w:hAnsi="Arial" w:cs="Arial"/>
                <w:bCs/>
                <w:sz w:val="24"/>
                <w:szCs w:val="24"/>
              </w:rPr>
              <w:br/>
              <w:t xml:space="preserve">Prioritäten und </w:t>
            </w:r>
            <w:r w:rsidRPr="0073137C">
              <w:rPr>
                <w:rFonts w:ascii="Arial" w:hAnsi="Arial" w:cs="Arial"/>
                <w:bCs/>
                <w:sz w:val="24"/>
                <w:szCs w:val="24"/>
              </w:rPr>
              <w:br/>
              <w:t>delegieren Sie</w:t>
            </w:r>
          </w:p>
        </w:tc>
        <w:tc>
          <w:tcPr>
            <w:tcW w:w="8080" w:type="dxa"/>
            <w:tcBorders>
              <w:top w:val="single" w:sz="4" w:space="0" w:color="auto"/>
              <w:left w:val="single" w:sz="4" w:space="0" w:color="auto"/>
              <w:bottom w:val="single" w:sz="4" w:space="0" w:color="auto"/>
              <w:right w:val="single" w:sz="4" w:space="0" w:color="auto"/>
            </w:tcBorders>
            <w:hideMark/>
          </w:tcPr>
          <w:p w14:paraId="6CAD85D8" w14:textId="77777777" w:rsidR="0073137C" w:rsidRPr="0073137C" w:rsidRDefault="0073137C" w:rsidP="0073137C">
            <w:pPr>
              <w:spacing w:before="120" w:after="120"/>
              <w:rPr>
                <w:rFonts w:ascii="Arial" w:hAnsi="Arial" w:cs="Arial"/>
                <w:sz w:val="24"/>
                <w:szCs w:val="24"/>
              </w:rPr>
            </w:pPr>
            <w:r w:rsidRPr="0073137C">
              <w:rPr>
                <w:rFonts w:ascii="Arial" w:hAnsi="Arial" w:cs="Arial"/>
                <w:sz w:val="24"/>
                <w:szCs w:val="24"/>
              </w:rPr>
              <w:t xml:space="preserve">Gehen Sie bei der Planung von Tagesarbeit und Vorhaben nach der </w:t>
            </w:r>
            <w:r w:rsidRPr="0073137C">
              <w:rPr>
                <w:rFonts w:ascii="Arial" w:hAnsi="Arial" w:cs="Arial"/>
                <w:b/>
                <w:sz w:val="24"/>
                <w:szCs w:val="24"/>
              </w:rPr>
              <w:t>6W-Kaizen-Methode</w:t>
            </w:r>
            <w:r w:rsidRPr="0073137C">
              <w:rPr>
                <w:rFonts w:ascii="Arial" w:hAnsi="Arial" w:cs="Arial"/>
                <w:sz w:val="24"/>
                <w:szCs w:val="24"/>
              </w:rPr>
              <w:t xml:space="preserve"> vor:</w:t>
            </w:r>
          </w:p>
          <w:p w14:paraId="57F49BE4"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sz w:val="24"/>
              </w:rPr>
            </w:pPr>
            <w:r w:rsidRPr="0073137C">
              <w:rPr>
                <w:rFonts w:ascii="Arial" w:hAnsi="Arial" w:cs="Arial"/>
                <w:sz w:val="24"/>
              </w:rPr>
              <w:t xml:space="preserve">Was ist heute zu erledigen? Ordnen Sie Aufgaben und Vorhaben nach dem Dringlichkeitsprinzip (First </w:t>
            </w:r>
            <w:proofErr w:type="spellStart"/>
            <w:r w:rsidRPr="0073137C">
              <w:rPr>
                <w:rFonts w:ascii="Arial" w:hAnsi="Arial" w:cs="Arial"/>
                <w:sz w:val="24"/>
              </w:rPr>
              <w:t>things</w:t>
            </w:r>
            <w:proofErr w:type="spellEnd"/>
            <w:r w:rsidRPr="0073137C">
              <w:rPr>
                <w:rFonts w:ascii="Arial" w:hAnsi="Arial" w:cs="Arial"/>
                <w:sz w:val="24"/>
              </w:rPr>
              <w:t xml:space="preserve"> </w:t>
            </w:r>
            <w:proofErr w:type="spellStart"/>
            <w:r w:rsidRPr="0073137C">
              <w:rPr>
                <w:rFonts w:ascii="Arial" w:hAnsi="Arial" w:cs="Arial"/>
                <w:sz w:val="24"/>
              </w:rPr>
              <w:t>first</w:t>
            </w:r>
            <w:proofErr w:type="spellEnd"/>
            <w:r w:rsidRPr="0073137C">
              <w:rPr>
                <w:rFonts w:ascii="Arial" w:hAnsi="Arial" w:cs="Arial"/>
                <w:sz w:val="24"/>
              </w:rPr>
              <w:t>).</w:t>
            </w:r>
          </w:p>
          <w:p w14:paraId="5E0D4D5F"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sz w:val="24"/>
              </w:rPr>
            </w:pPr>
            <w:r w:rsidRPr="0073137C">
              <w:rPr>
                <w:rFonts w:ascii="Arial" w:hAnsi="Arial" w:cs="Arial"/>
                <w:sz w:val="24"/>
              </w:rPr>
              <w:t>Wer macht es? Vergessen Sie den Gedanken, dass nur Sie es können! Delegieren Sie grundsätzlich Arbeiten, die nicht zu Ihrem eigenen Aufgabenbereich gehören.</w:t>
            </w:r>
          </w:p>
          <w:p w14:paraId="3F5E23A8"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sz w:val="24"/>
              </w:rPr>
            </w:pPr>
            <w:r w:rsidRPr="0073137C">
              <w:rPr>
                <w:rFonts w:ascii="Arial" w:hAnsi="Arial" w:cs="Arial"/>
                <w:sz w:val="24"/>
              </w:rPr>
              <w:t>Warum tun wir es? Mit dieser Frage werden Sie sich klar über Sinn und Zweck geplanter Projekte und können diese Botschaft klar vermitteln.</w:t>
            </w:r>
          </w:p>
          <w:p w14:paraId="198ABE53"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sz w:val="24"/>
              </w:rPr>
            </w:pPr>
            <w:r w:rsidRPr="0073137C">
              <w:rPr>
                <w:rFonts w:ascii="Arial" w:hAnsi="Arial" w:cs="Arial"/>
                <w:sz w:val="24"/>
              </w:rPr>
              <w:t>Wie soll es gemacht werden? Holen Sie hierzu unbedingt die Expertise derjenigen Kolleginnen und Kollegen (KuK) ein, die diese Aufgabe übernehmen sollen.</w:t>
            </w:r>
          </w:p>
          <w:p w14:paraId="7AB424E8"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sz w:val="24"/>
              </w:rPr>
            </w:pPr>
            <w:r w:rsidRPr="0073137C">
              <w:rPr>
                <w:rFonts w:ascii="Arial" w:hAnsi="Arial" w:cs="Arial"/>
                <w:sz w:val="24"/>
              </w:rPr>
              <w:t xml:space="preserve">Warum ist das die beste Option? Wägen Sie alternative Lösungen ab und vergewissern Sie sich gemeinsam mit den beteiligten KuK, dass die favorisierte Option die beste ist. So sind Sie vorbereitet auf Nachfragen von Lehrkräften, Eltern und </w:t>
            </w:r>
            <w:proofErr w:type="spellStart"/>
            <w:r w:rsidRPr="0073137C">
              <w:rPr>
                <w:rFonts w:ascii="Arial" w:hAnsi="Arial" w:cs="Arial"/>
                <w:sz w:val="24"/>
              </w:rPr>
              <w:t>SuS</w:t>
            </w:r>
            <w:proofErr w:type="spellEnd"/>
            <w:r w:rsidRPr="0073137C">
              <w:rPr>
                <w:rFonts w:ascii="Arial" w:hAnsi="Arial" w:cs="Arial"/>
                <w:sz w:val="24"/>
              </w:rPr>
              <w:t xml:space="preserve">. </w:t>
            </w:r>
          </w:p>
          <w:p w14:paraId="6BF8BF4E" w14:textId="77777777" w:rsidR="0073137C" w:rsidRPr="0073137C" w:rsidRDefault="0073137C" w:rsidP="0073137C">
            <w:pPr>
              <w:pStyle w:val="Listenabsatz"/>
              <w:numPr>
                <w:ilvl w:val="0"/>
                <w:numId w:val="30"/>
              </w:numPr>
              <w:spacing w:before="120" w:after="120" w:line="276" w:lineRule="auto"/>
              <w:ind w:left="180" w:hanging="218"/>
              <w:rPr>
                <w:rFonts w:ascii="Arial" w:hAnsi="Arial" w:cs="Arial"/>
                <w:bCs w:val="0"/>
                <w:sz w:val="24"/>
              </w:rPr>
            </w:pPr>
            <w:r w:rsidRPr="0073137C">
              <w:rPr>
                <w:rFonts w:ascii="Arial" w:hAnsi="Arial" w:cs="Arial"/>
                <w:sz w:val="24"/>
              </w:rPr>
              <w:t>Wann soll es gemacht werden? Hier sind Sie als Schulleitungen in der Verantwortung</w:t>
            </w:r>
            <w:r w:rsidRPr="0073137C">
              <w:rPr>
                <w:rFonts w:ascii="Arial" w:hAnsi="Arial" w:cs="Arial"/>
                <w:bCs w:val="0"/>
                <w:sz w:val="24"/>
              </w:rPr>
              <w:t xml:space="preserve">, einen passenden Termin vorzugeben, da Sie alle Arbeitsprozesse in Ihren Schulen übersehen. Beachten Sie dabei, dass die AZG-Balance auch für Ihre </w:t>
            </w:r>
            <w:proofErr w:type="spellStart"/>
            <w:r w:rsidRPr="0073137C">
              <w:rPr>
                <w:rFonts w:ascii="Arial" w:hAnsi="Arial" w:cs="Arial"/>
                <w:bCs w:val="0"/>
                <w:sz w:val="24"/>
              </w:rPr>
              <w:t>Mitarbeiter:innen</w:t>
            </w:r>
            <w:proofErr w:type="spellEnd"/>
            <w:r w:rsidRPr="0073137C">
              <w:rPr>
                <w:rFonts w:ascii="Arial" w:hAnsi="Arial" w:cs="Arial"/>
                <w:bCs w:val="0"/>
                <w:sz w:val="24"/>
              </w:rPr>
              <w:t xml:space="preserve"> gelten muss!</w:t>
            </w:r>
          </w:p>
        </w:tc>
      </w:tr>
      <w:tr w:rsidR="0073137C" w:rsidRPr="0073137C" w14:paraId="733BD2BB" w14:textId="77777777" w:rsidTr="0073137C">
        <w:trPr>
          <w:trHeight w:val="340"/>
          <w:jc w:val="center"/>
        </w:trPr>
        <w:tc>
          <w:tcPr>
            <w:tcW w:w="1271" w:type="dxa"/>
            <w:vMerge/>
            <w:vAlign w:val="center"/>
            <w:hideMark/>
          </w:tcPr>
          <w:p w14:paraId="0825F6EB" w14:textId="77777777" w:rsidR="0073137C" w:rsidRPr="0073137C" w:rsidRDefault="0073137C" w:rsidP="0073137C">
            <w:pPr>
              <w:spacing w:before="120" w:after="120"/>
              <w:rPr>
                <w:rFonts w:ascii="Arial"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37E5BA8"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Ziehen Sie Grenzen und halten Sie diese ein</w:t>
            </w:r>
          </w:p>
        </w:tc>
        <w:tc>
          <w:tcPr>
            <w:tcW w:w="8080" w:type="dxa"/>
            <w:tcBorders>
              <w:top w:val="single" w:sz="4" w:space="0" w:color="auto"/>
              <w:left w:val="single" w:sz="4" w:space="0" w:color="auto"/>
              <w:bottom w:val="single" w:sz="4" w:space="0" w:color="auto"/>
              <w:right w:val="single" w:sz="4" w:space="0" w:color="auto"/>
            </w:tcBorders>
            <w:hideMark/>
          </w:tcPr>
          <w:p w14:paraId="118EFE0C"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Halten Sie Zeiten der geschlossenen Bürotür zur Erledigung von konzentrierter Arbeit durch, z. B. für die Abfassung dienstlicher Beurteilungen.</w:t>
            </w:r>
          </w:p>
          <w:p w14:paraId="35B4C6CF"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Führen Sie in Schulsekretariat und Kollegium eine verbindliche Mittagspause ein, die von allen respektiert werden muss. Halten Sie diese Regeln ein, es sei denn, ein akuter Notfall tritt ein.</w:t>
            </w:r>
          </w:p>
        </w:tc>
      </w:tr>
      <w:tr w:rsidR="0073137C" w:rsidRPr="0073137C" w14:paraId="620C9C8E" w14:textId="77777777" w:rsidTr="0073137C">
        <w:trPr>
          <w:trHeight w:val="340"/>
          <w:jc w:val="center"/>
        </w:trPr>
        <w:tc>
          <w:tcPr>
            <w:tcW w:w="1271" w:type="dxa"/>
            <w:tcBorders>
              <w:top w:val="single" w:sz="4" w:space="0" w:color="auto"/>
              <w:left w:val="single" w:sz="4" w:space="0" w:color="auto"/>
              <w:bottom w:val="single" w:sz="4" w:space="0" w:color="auto"/>
              <w:right w:val="single" w:sz="4" w:space="0" w:color="auto"/>
            </w:tcBorders>
            <w:hideMark/>
          </w:tcPr>
          <w:p w14:paraId="5910407A"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Zeit</w:t>
            </w:r>
          </w:p>
        </w:tc>
        <w:tc>
          <w:tcPr>
            <w:tcW w:w="1559" w:type="dxa"/>
            <w:tcBorders>
              <w:top w:val="single" w:sz="4" w:space="0" w:color="auto"/>
              <w:left w:val="single" w:sz="4" w:space="0" w:color="auto"/>
              <w:bottom w:val="single" w:sz="4" w:space="0" w:color="auto"/>
              <w:right w:val="single" w:sz="4" w:space="0" w:color="auto"/>
            </w:tcBorders>
            <w:hideMark/>
          </w:tcPr>
          <w:p w14:paraId="5F865B90" w14:textId="72223278"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Verbessern Sie Ihr Zeit</w:t>
            </w:r>
            <w:r>
              <w:rPr>
                <w:rFonts w:ascii="Arial" w:hAnsi="Arial" w:cs="Arial"/>
                <w:bCs/>
                <w:sz w:val="24"/>
                <w:szCs w:val="24"/>
              </w:rPr>
              <w:t>-</w:t>
            </w:r>
            <w:r w:rsidRPr="0073137C">
              <w:rPr>
                <w:rFonts w:ascii="Arial" w:hAnsi="Arial" w:cs="Arial"/>
                <w:bCs/>
                <w:sz w:val="24"/>
                <w:szCs w:val="24"/>
              </w:rPr>
              <w:t xml:space="preserve">management mit Kaizen </w:t>
            </w:r>
          </w:p>
        </w:tc>
        <w:tc>
          <w:tcPr>
            <w:tcW w:w="8080" w:type="dxa"/>
            <w:tcBorders>
              <w:top w:val="single" w:sz="4" w:space="0" w:color="auto"/>
              <w:left w:val="single" w:sz="4" w:space="0" w:color="auto"/>
              <w:bottom w:val="single" w:sz="4" w:space="0" w:color="auto"/>
              <w:right w:val="single" w:sz="4" w:space="0" w:color="auto"/>
            </w:tcBorders>
            <w:hideMark/>
          </w:tcPr>
          <w:p w14:paraId="40739BF3"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Bleiben Sie bei Ihrer Zeitplanung realistisch; planen Sie Pausen, Wege und Gespräche für Beratung, Planung und Evaluation mit ein.</w:t>
            </w:r>
          </w:p>
          <w:p w14:paraId="2E327DB0"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Streben Sie an, am Ende des Tages einen leeren Tisch zu haben. Damit lassen Sie innerlich die Arbeit los.</w:t>
            </w:r>
          </w:p>
        </w:tc>
      </w:tr>
      <w:tr w:rsidR="0073137C" w:rsidRPr="0073137C" w14:paraId="005D708A" w14:textId="77777777" w:rsidTr="0073137C">
        <w:trPr>
          <w:trHeight w:val="340"/>
          <w:jc w:val="center"/>
        </w:trPr>
        <w:tc>
          <w:tcPr>
            <w:tcW w:w="1271" w:type="dxa"/>
            <w:vMerge w:val="restart"/>
            <w:tcBorders>
              <w:top w:val="single" w:sz="4" w:space="0" w:color="auto"/>
              <w:left w:val="single" w:sz="4" w:space="0" w:color="auto"/>
              <w:right w:val="single" w:sz="4" w:space="0" w:color="auto"/>
            </w:tcBorders>
            <w:hideMark/>
          </w:tcPr>
          <w:p w14:paraId="18DEE8B4" w14:textId="311ED0B1"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Gesund</w:t>
            </w:r>
            <w:r>
              <w:rPr>
                <w:rFonts w:ascii="Arial" w:hAnsi="Arial" w:cs="Arial"/>
                <w:bCs/>
                <w:sz w:val="24"/>
                <w:szCs w:val="24"/>
              </w:rPr>
              <w:t>-</w:t>
            </w:r>
            <w:proofErr w:type="spellStart"/>
            <w:r w:rsidRPr="0073137C">
              <w:rPr>
                <w:rFonts w:ascii="Arial" w:hAnsi="Arial" w:cs="Arial"/>
                <w:bCs/>
                <w:sz w:val="24"/>
                <w:szCs w:val="24"/>
              </w:rPr>
              <w:t>heit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A91F132"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Ändern Sie Ihre </w:t>
            </w:r>
            <w:r w:rsidRPr="0073137C">
              <w:rPr>
                <w:rFonts w:ascii="Arial" w:hAnsi="Arial" w:cs="Arial"/>
                <w:bCs/>
                <w:sz w:val="24"/>
                <w:szCs w:val="24"/>
              </w:rPr>
              <w:br/>
              <w:t>Perspektive</w:t>
            </w:r>
          </w:p>
        </w:tc>
        <w:tc>
          <w:tcPr>
            <w:tcW w:w="8080" w:type="dxa"/>
            <w:tcBorders>
              <w:top w:val="single" w:sz="4" w:space="0" w:color="auto"/>
              <w:left w:val="single" w:sz="4" w:space="0" w:color="auto"/>
              <w:bottom w:val="single" w:sz="4" w:space="0" w:color="auto"/>
              <w:right w:val="single" w:sz="4" w:space="0" w:color="auto"/>
            </w:tcBorders>
            <w:hideMark/>
          </w:tcPr>
          <w:p w14:paraId="0BDEE0A9"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Formulieren Sie Giftsätze zu Ihren ständigen Pflichten um: Statt „Ich muss …“ sagen Sie „Ich will …“. Damit behalten Sie mental das Heft des Handelns in Ihrer Hand.</w:t>
            </w:r>
          </w:p>
        </w:tc>
      </w:tr>
      <w:tr w:rsidR="0073137C" w:rsidRPr="0073137C" w14:paraId="0D8D7188" w14:textId="77777777" w:rsidTr="0073137C">
        <w:trPr>
          <w:trHeight w:val="485"/>
          <w:jc w:val="center"/>
        </w:trPr>
        <w:tc>
          <w:tcPr>
            <w:tcW w:w="1271" w:type="dxa"/>
            <w:vMerge/>
            <w:tcBorders>
              <w:left w:val="single" w:sz="4" w:space="0" w:color="auto"/>
              <w:right w:val="single" w:sz="4" w:space="0" w:color="auto"/>
            </w:tcBorders>
          </w:tcPr>
          <w:p w14:paraId="1BB31A01" w14:textId="77777777" w:rsidR="0073137C" w:rsidRPr="0073137C" w:rsidRDefault="0073137C" w:rsidP="0073137C">
            <w:pPr>
              <w:spacing w:before="120" w:after="120"/>
              <w:rPr>
                <w:rFonts w:ascii="Arial"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0F950DC"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Üben Sie </w:t>
            </w:r>
            <w:r w:rsidRPr="0073137C">
              <w:rPr>
                <w:rFonts w:ascii="Arial" w:hAnsi="Arial" w:cs="Arial"/>
                <w:bCs/>
                <w:sz w:val="24"/>
                <w:szCs w:val="24"/>
              </w:rPr>
              <w:br/>
              <w:t>Selbstfürsorge</w:t>
            </w:r>
          </w:p>
        </w:tc>
        <w:tc>
          <w:tcPr>
            <w:tcW w:w="8080" w:type="dxa"/>
            <w:tcBorders>
              <w:top w:val="single" w:sz="4" w:space="0" w:color="auto"/>
              <w:left w:val="single" w:sz="4" w:space="0" w:color="auto"/>
              <w:bottom w:val="single" w:sz="4" w:space="0" w:color="auto"/>
              <w:right w:val="single" w:sz="4" w:space="0" w:color="auto"/>
            </w:tcBorders>
            <w:hideMark/>
          </w:tcPr>
          <w:p w14:paraId="379FEE80"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r w:rsidRPr="0073137C">
              <w:rPr>
                <w:rFonts w:ascii="Arial" w:hAnsi="Arial" w:cs="Arial"/>
                <w:sz w:val="24"/>
              </w:rPr>
              <w:t>Gönnen Sie sich Mikropausen: Schließen Sie für die Länge Ihres Lieblingssongs die Augen und träumen Sie oder machen Sie Schulterübungen. So entspannen Sie Geist und Körper.</w:t>
            </w:r>
          </w:p>
        </w:tc>
      </w:tr>
      <w:tr w:rsidR="0073137C" w:rsidRPr="0073137C" w14:paraId="4F9D98A0" w14:textId="77777777" w:rsidTr="0073137C">
        <w:trPr>
          <w:trHeight w:val="340"/>
          <w:jc w:val="center"/>
        </w:trPr>
        <w:tc>
          <w:tcPr>
            <w:tcW w:w="1271" w:type="dxa"/>
            <w:vMerge/>
            <w:tcBorders>
              <w:left w:val="single" w:sz="4" w:space="0" w:color="auto"/>
              <w:bottom w:val="single" w:sz="4" w:space="0" w:color="auto"/>
              <w:right w:val="single" w:sz="4" w:space="0" w:color="auto"/>
            </w:tcBorders>
          </w:tcPr>
          <w:p w14:paraId="06491765" w14:textId="77777777" w:rsidR="0073137C" w:rsidRPr="0073137C" w:rsidRDefault="0073137C" w:rsidP="0073137C">
            <w:pPr>
              <w:spacing w:before="120" w:after="120"/>
              <w:rPr>
                <w:rFonts w:ascii="Arial" w:hAnsi="Arial" w:cs="Arial"/>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D133EE1" w14:textId="77777777" w:rsidR="0073137C" w:rsidRPr="0073137C" w:rsidRDefault="0073137C" w:rsidP="0073137C">
            <w:pPr>
              <w:spacing w:before="120" w:after="120"/>
              <w:rPr>
                <w:rFonts w:ascii="Arial" w:hAnsi="Arial" w:cs="Arial"/>
                <w:bCs/>
                <w:sz w:val="24"/>
                <w:szCs w:val="24"/>
              </w:rPr>
            </w:pPr>
            <w:r w:rsidRPr="0073137C">
              <w:rPr>
                <w:rFonts w:ascii="Arial" w:hAnsi="Arial" w:cs="Arial"/>
                <w:bCs/>
                <w:sz w:val="24"/>
                <w:szCs w:val="24"/>
              </w:rPr>
              <w:t xml:space="preserve">Ziehen Sie </w:t>
            </w:r>
            <w:r w:rsidRPr="0073137C">
              <w:rPr>
                <w:rFonts w:ascii="Arial" w:hAnsi="Arial" w:cs="Arial"/>
                <w:bCs/>
                <w:sz w:val="24"/>
                <w:szCs w:val="24"/>
              </w:rPr>
              <w:br/>
              <w:t>Erfolgsbilanz</w:t>
            </w:r>
          </w:p>
        </w:tc>
        <w:tc>
          <w:tcPr>
            <w:tcW w:w="8080" w:type="dxa"/>
            <w:tcBorders>
              <w:top w:val="single" w:sz="4" w:space="0" w:color="auto"/>
              <w:left w:val="single" w:sz="4" w:space="0" w:color="auto"/>
              <w:bottom w:val="single" w:sz="4" w:space="0" w:color="auto"/>
              <w:right w:val="single" w:sz="4" w:space="0" w:color="auto"/>
            </w:tcBorders>
            <w:hideMark/>
          </w:tcPr>
          <w:p w14:paraId="266018A1" w14:textId="77777777" w:rsidR="0073137C" w:rsidRPr="0073137C" w:rsidRDefault="0073137C" w:rsidP="0073137C">
            <w:pPr>
              <w:pStyle w:val="Listenabsatz"/>
              <w:numPr>
                <w:ilvl w:val="0"/>
                <w:numId w:val="29"/>
              </w:numPr>
              <w:spacing w:before="120" w:after="120" w:line="276" w:lineRule="auto"/>
              <w:ind w:left="322" w:hanging="218"/>
              <w:rPr>
                <w:rFonts w:ascii="Arial" w:hAnsi="Arial" w:cs="Arial"/>
                <w:sz w:val="24"/>
              </w:rPr>
            </w:pPr>
            <w:proofErr w:type="spellStart"/>
            <w:r w:rsidRPr="0073137C">
              <w:rPr>
                <w:rFonts w:ascii="Arial" w:hAnsi="Arial" w:cs="Arial"/>
                <w:sz w:val="24"/>
              </w:rPr>
              <w:t>Fridays</w:t>
            </w:r>
            <w:proofErr w:type="spellEnd"/>
            <w:r w:rsidRPr="0073137C">
              <w:rPr>
                <w:rFonts w:ascii="Arial" w:hAnsi="Arial" w:cs="Arial"/>
                <w:sz w:val="24"/>
              </w:rPr>
              <w:t xml:space="preserve"> für Check-up: Bilanzieren Sie am Ende der Woche Ihren Arbeitserfolg und klopfen Sie sich für das Erreichte auf die Schulter. </w:t>
            </w:r>
          </w:p>
        </w:tc>
      </w:tr>
    </w:tbl>
    <w:p w14:paraId="42674D97" w14:textId="77777777" w:rsidR="0073137C" w:rsidRPr="00581B4B" w:rsidRDefault="0073137C" w:rsidP="00581B4B"/>
    <w:sectPr w:rsidR="0073137C" w:rsidRPr="00581B4B" w:rsidSect="0073137C">
      <w:head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ECCEAAF"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7B40E1">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B2534"/>
    <w:multiLevelType w:val="hybridMultilevel"/>
    <w:tmpl w:val="0B9E1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265C0"/>
    <w:multiLevelType w:val="hybridMultilevel"/>
    <w:tmpl w:val="C9E62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4A0432"/>
    <w:multiLevelType w:val="hybridMultilevel"/>
    <w:tmpl w:val="6FE63E3A"/>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C262D"/>
    <w:multiLevelType w:val="hybridMultilevel"/>
    <w:tmpl w:val="AEDE07F6"/>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475F9D"/>
    <w:multiLevelType w:val="hybridMultilevel"/>
    <w:tmpl w:val="C9E62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2"/>
  </w:num>
  <w:num w:numId="2" w16cid:durableId="1192646356">
    <w:abstractNumId w:val="23"/>
  </w:num>
  <w:num w:numId="3" w16cid:durableId="1703358144">
    <w:abstractNumId w:val="28"/>
  </w:num>
  <w:num w:numId="4" w16cid:durableId="288437004">
    <w:abstractNumId w:val="14"/>
  </w:num>
  <w:num w:numId="5" w16cid:durableId="1936867265">
    <w:abstractNumId w:val="6"/>
  </w:num>
  <w:num w:numId="6" w16cid:durableId="571542472">
    <w:abstractNumId w:val="8"/>
  </w:num>
  <w:num w:numId="7" w16cid:durableId="250239730">
    <w:abstractNumId w:val="16"/>
  </w:num>
  <w:num w:numId="8" w16cid:durableId="1315066375">
    <w:abstractNumId w:val="15"/>
  </w:num>
  <w:num w:numId="9" w16cid:durableId="2002152440">
    <w:abstractNumId w:val="10"/>
  </w:num>
  <w:num w:numId="10" w16cid:durableId="130827741">
    <w:abstractNumId w:val="5"/>
  </w:num>
  <w:num w:numId="11" w16cid:durableId="609894945">
    <w:abstractNumId w:val="24"/>
  </w:num>
  <w:num w:numId="12" w16cid:durableId="1073435296">
    <w:abstractNumId w:val="18"/>
  </w:num>
  <w:num w:numId="13" w16cid:durableId="255098116">
    <w:abstractNumId w:val="19"/>
  </w:num>
  <w:num w:numId="14" w16cid:durableId="355886271">
    <w:abstractNumId w:val="17"/>
  </w:num>
  <w:num w:numId="15" w16cid:durableId="1780023939">
    <w:abstractNumId w:val="20"/>
  </w:num>
  <w:num w:numId="16" w16cid:durableId="1221553177">
    <w:abstractNumId w:val="21"/>
  </w:num>
  <w:num w:numId="17" w16cid:durableId="1761683306">
    <w:abstractNumId w:val="22"/>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29"/>
  </w:num>
  <w:num w:numId="24" w16cid:durableId="1390373352">
    <w:abstractNumId w:val="26"/>
  </w:num>
  <w:num w:numId="25" w16cid:durableId="1850368897">
    <w:abstractNumId w:val="27"/>
  </w:num>
  <w:num w:numId="26" w16cid:durableId="2123528744">
    <w:abstractNumId w:val="13"/>
  </w:num>
  <w:num w:numId="27" w16cid:durableId="576675610">
    <w:abstractNumId w:val="11"/>
  </w:num>
  <w:num w:numId="28" w16cid:durableId="1306279745">
    <w:abstractNumId w:val="25"/>
  </w:num>
  <w:num w:numId="29" w16cid:durableId="1002508876">
    <w:abstractNumId w:val="7"/>
  </w:num>
  <w:num w:numId="30" w16cid:durableId="1225524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3137C"/>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73137C"/>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3488</Characters>
  <Application>Microsoft Office Word</Application>
  <DocSecurity>0</DocSecurity>
  <Lines>348</Lines>
  <Paragraphs>274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2023-02-01T10:01:00Z</dcterms:created>
  <dcterms:modified xsi:type="dcterms:W3CDTF">2023-02-01T10:01:00Z</dcterms:modified>
</cp:coreProperties>
</file>