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32FC7B3F" w14:textId="1B10E499" w:rsidR="00130C70" w:rsidRDefault="00130C70" w:rsidP="00581B4B"/>
    <w:tbl>
      <w:tblPr>
        <w:tblStyle w:val="Tabellenraster"/>
        <w:tblW w:w="10205" w:type="dxa"/>
        <w:jc w:val="center"/>
        <w:tblLayout w:type="fixed"/>
        <w:tblLook w:val="04A0" w:firstRow="1" w:lastRow="0" w:firstColumn="1" w:lastColumn="0" w:noHBand="0" w:noVBand="1"/>
      </w:tblPr>
      <w:tblGrid>
        <w:gridCol w:w="3109"/>
        <w:gridCol w:w="6379"/>
        <w:gridCol w:w="717"/>
      </w:tblGrid>
      <w:tr w:rsidR="00130C70" w:rsidRPr="00130C70" w14:paraId="0AD91322" w14:textId="77777777" w:rsidTr="00130C70">
        <w:trPr>
          <w:jc w:val="center"/>
        </w:trPr>
        <w:tc>
          <w:tcPr>
            <w:tcW w:w="10205" w:type="dxa"/>
            <w:gridSpan w:val="3"/>
            <w:tcBorders>
              <w:top w:val="single" w:sz="8" w:space="0" w:color="auto"/>
              <w:left w:val="single" w:sz="8" w:space="0" w:color="auto"/>
              <w:bottom w:val="single" w:sz="8" w:space="0" w:color="auto"/>
              <w:right w:val="single" w:sz="8" w:space="0" w:color="auto"/>
            </w:tcBorders>
            <w:shd w:val="clear" w:color="auto" w:fill="6D92B3"/>
          </w:tcPr>
          <w:p w14:paraId="18BC4CC0" w14:textId="77777777" w:rsidR="00130C70" w:rsidRPr="00130C70" w:rsidRDefault="00130C70" w:rsidP="00130C70">
            <w:pPr>
              <w:spacing w:before="120" w:after="120"/>
              <w:rPr>
                <w:rFonts w:ascii="Arial" w:hAnsi="Arial" w:cs="Arial"/>
                <w:b/>
                <w:sz w:val="28"/>
                <w:szCs w:val="28"/>
              </w:rPr>
            </w:pPr>
            <w:r w:rsidRPr="00130C70">
              <w:rPr>
                <w:rFonts w:ascii="Arial" w:hAnsi="Arial" w:cs="Arial"/>
                <w:b/>
                <w:sz w:val="28"/>
                <w:szCs w:val="28"/>
              </w:rPr>
              <w:t>Überlastungsanzeige – haben Sie an alles gedacht?</w:t>
            </w:r>
          </w:p>
        </w:tc>
      </w:tr>
      <w:tr w:rsidR="00130C70" w:rsidRPr="00130C70" w14:paraId="4DC16AB8" w14:textId="77777777" w:rsidTr="00130C70">
        <w:trPr>
          <w:jc w:val="center"/>
        </w:trPr>
        <w:tc>
          <w:tcPr>
            <w:tcW w:w="3109" w:type="dxa"/>
            <w:tcBorders>
              <w:top w:val="single" w:sz="8" w:space="0" w:color="auto"/>
              <w:left w:val="single" w:sz="8" w:space="0" w:color="auto"/>
              <w:bottom w:val="single" w:sz="8" w:space="0" w:color="auto"/>
              <w:right w:val="single" w:sz="8" w:space="0" w:color="auto"/>
            </w:tcBorders>
            <w:shd w:val="clear" w:color="auto" w:fill="EBC791"/>
          </w:tcPr>
          <w:p w14:paraId="44BFA75D" w14:textId="77777777" w:rsidR="00130C70" w:rsidRPr="00130C70" w:rsidRDefault="00130C70" w:rsidP="00130C70">
            <w:pPr>
              <w:spacing w:before="120" w:after="120"/>
              <w:rPr>
                <w:rFonts w:ascii="Arial" w:hAnsi="Arial" w:cs="Arial"/>
                <w:b/>
                <w:sz w:val="24"/>
                <w:szCs w:val="24"/>
              </w:rPr>
            </w:pPr>
            <w:r w:rsidRPr="00130C70">
              <w:rPr>
                <w:rFonts w:ascii="Arial" w:hAnsi="Arial" w:cs="Arial"/>
                <w:b/>
                <w:sz w:val="24"/>
                <w:szCs w:val="24"/>
              </w:rPr>
              <w:t>Hieran müssen Sie denken</w:t>
            </w:r>
          </w:p>
        </w:tc>
        <w:tc>
          <w:tcPr>
            <w:tcW w:w="6379" w:type="dxa"/>
            <w:tcBorders>
              <w:top w:val="nil"/>
              <w:left w:val="single" w:sz="8" w:space="0" w:color="auto"/>
              <w:bottom w:val="single" w:sz="8" w:space="0" w:color="auto"/>
              <w:right w:val="single" w:sz="8" w:space="0" w:color="auto"/>
            </w:tcBorders>
            <w:shd w:val="clear" w:color="auto" w:fill="EBC791"/>
          </w:tcPr>
          <w:p w14:paraId="0784747A" w14:textId="77777777" w:rsidR="00130C70" w:rsidRPr="00130C70" w:rsidRDefault="00130C70" w:rsidP="00130C70">
            <w:pPr>
              <w:spacing w:before="120" w:after="120"/>
              <w:rPr>
                <w:rFonts w:ascii="Arial" w:hAnsi="Arial" w:cs="Arial"/>
                <w:b/>
                <w:sz w:val="24"/>
                <w:szCs w:val="24"/>
              </w:rPr>
            </w:pPr>
            <w:r w:rsidRPr="00130C70">
              <w:rPr>
                <w:rFonts w:ascii="Arial" w:hAnsi="Arial" w:cs="Arial"/>
                <w:b/>
                <w:sz w:val="24"/>
                <w:szCs w:val="24"/>
              </w:rPr>
              <w:t>Hintergrund</w:t>
            </w:r>
          </w:p>
        </w:tc>
        <w:tc>
          <w:tcPr>
            <w:tcW w:w="717" w:type="dxa"/>
            <w:tcBorders>
              <w:top w:val="nil"/>
              <w:left w:val="single" w:sz="8" w:space="0" w:color="auto"/>
              <w:bottom w:val="single" w:sz="8" w:space="0" w:color="auto"/>
              <w:right w:val="single" w:sz="8" w:space="0" w:color="auto"/>
            </w:tcBorders>
            <w:shd w:val="clear" w:color="auto" w:fill="EBC791"/>
          </w:tcPr>
          <w:p w14:paraId="7F75300D" w14:textId="4BB2648A" w:rsidR="00130C70" w:rsidRPr="00130C70" w:rsidRDefault="00130C70" w:rsidP="00130C70">
            <w:pPr>
              <w:spacing w:before="120" w:after="120"/>
              <w:jc w:val="center"/>
              <w:rPr>
                <w:rFonts w:ascii="Arial" w:hAnsi="Arial" w:cs="Arial"/>
                <w:b/>
                <w:sz w:val="28"/>
                <w:szCs w:val="28"/>
              </w:rPr>
            </w:pPr>
            <w:r w:rsidRPr="00130C70">
              <w:rPr>
                <w:rFonts w:ascii="Arial" w:hAnsi="Arial" w:cs="Arial"/>
                <w:b/>
                <w:sz w:val="28"/>
                <w:szCs w:val="28"/>
              </w:rPr>
              <w:sym w:font="Wingdings" w:char="F0FE"/>
            </w:r>
          </w:p>
        </w:tc>
      </w:tr>
      <w:tr w:rsidR="00130C70" w:rsidRPr="00130C70" w14:paraId="384C9C0E" w14:textId="77777777" w:rsidTr="00130C70">
        <w:trPr>
          <w:jc w:val="center"/>
        </w:trPr>
        <w:tc>
          <w:tcPr>
            <w:tcW w:w="3109" w:type="dxa"/>
            <w:tcBorders>
              <w:top w:val="single" w:sz="8" w:space="0" w:color="auto"/>
              <w:left w:val="single" w:sz="8" w:space="0" w:color="auto"/>
              <w:bottom w:val="single" w:sz="8" w:space="0" w:color="auto"/>
              <w:right w:val="single" w:sz="8" w:space="0" w:color="auto"/>
            </w:tcBorders>
          </w:tcPr>
          <w:p w14:paraId="1027E266" w14:textId="77777777" w:rsidR="00130C70" w:rsidRPr="00130C70" w:rsidRDefault="00130C70" w:rsidP="00130C70">
            <w:pPr>
              <w:spacing w:before="120" w:after="120"/>
              <w:rPr>
                <w:rFonts w:ascii="Arial" w:hAnsi="Arial" w:cs="Arial"/>
                <w:bCs/>
                <w:sz w:val="24"/>
                <w:szCs w:val="24"/>
              </w:rPr>
            </w:pPr>
            <w:r w:rsidRPr="00130C70">
              <w:rPr>
                <w:rFonts w:ascii="Arial" w:hAnsi="Arial" w:cs="Arial"/>
                <w:bCs/>
                <w:sz w:val="24"/>
                <w:szCs w:val="24"/>
              </w:rPr>
              <w:t>Schriftform</w:t>
            </w:r>
          </w:p>
        </w:tc>
        <w:tc>
          <w:tcPr>
            <w:tcW w:w="6379" w:type="dxa"/>
            <w:tcBorders>
              <w:top w:val="single" w:sz="8" w:space="0" w:color="auto"/>
              <w:left w:val="single" w:sz="8" w:space="0" w:color="auto"/>
              <w:bottom w:val="single" w:sz="8" w:space="0" w:color="auto"/>
              <w:right w:val="single" w:sz="8" w:space="0" w:color="auto"/>
            </w:tcBorders>
          </w:tcPr>
          <w:p w14:paraId="65251674"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schriftlich</w:t>
            </w:r>
          </w:p>
          <w:p w14:paraId="5ADB5135"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am besten persönlich abgeben oder per Einwurfeinschreiben schicken</w:t>
            </w:r>
          </w:p>
        </w:tc>
        <w:tc>
          <w:tcPr>
            <w:tcW w:w="717" w:type="dxa"/>
            <w:tcBorders>
              <w:top w:val="single" w:sz="8" w:space="0" w:color="auto"/>
              <w:left w:val="single" w:sz="8" w:space="0" w:color="auto"/>
              <w:bottom w:val="single" w:sz="8" w:space="0" w:color="auto"/>
              <w:right w:val="single" w:sz="8" w:space="0" w:color="auto"/>
            </w:tcBorders>
          </w:tcPr>
          <w:p w14:paraId="2AC73BC4" w14:textId="15C7E1E5" w:rsidR="00130C70" w:rsidRPr="00130C70" w:rsidRDefault="00130C70" w:rsidP="00130C70">
            <w:pPr>
              <w:spacing w:before="120" w:after="120"/>
              <w:jc w:val="center"/>
              <w:rPr>
                <w:rFonts w:ascii="Arial" w:hAnsi="Arial" w:cs="Arial"/>
                <w:bCs/>
                <w:sz w:val="28"/>
                <w:szCs w:val="28"/>
              </w:rPr>
            </w:pPr>
            <w:r w:rsidRPr="00130C70">
              <w:rPr>
                <w:rFonts w:ascii="Arial" w:hAnsi="Arial" w:cs="Arial"/>
                <w:bCs/>
                <w:sz w:val="28"/>
                <w:szCs w:val="28"/>
              </w:rPr>
              <w:sym w:font="Wingdings" w:char="F072"/>
            </w:r>
          </w:p>
        </w:tc>
      </w:tr>
      <w:tr w:rsidR="00130C70" w:rsidRPr="00130C70" w14:paraId="58E23182" w14:textId="77777777" w:rsidTr="00130C70">
        <w:trPr>
          <w:jc w:val="center"/>
        </w:trPr>
        <w:tc>
          <w:tcPr>
            <w:tcW w:w="3109" w:type="dxa"/>
            <w:tcBorders>
              <w:top w:val="single" w:sz="8" w:space="0" w:color="auto"/>
              <w:left w:val="single" w:sz="8" w:space="0" w:color="auto"/>
              <w:bottom w:val="single" w:sz="8" w:space="0" w:color="auto"/>
              <w:right w:val="single" w:sz="8" w:space="0" w:color="auto"/>
            </w:tcBorders>
          </w:tcPr>
          <w:p w14:paraId="6E0B945C" w14:textId="77777777" w:rsidR="00130C70" w:rsidRPr="00130C70" w:rsidRDefault="00130C70" w:rsidP="00130C70">
            <w:pPr>
              <w:spacing w:before="120" w:after="120"/>
              <w:rPr>
                <w:rFonts w:ascii="Arial" w:hAnsi="Arial" w:cs="Arial"/>
                <w:bCs/>
                <w:sz w:val="24"/>
                <w:szCs w:val="24"/>
              </w:rPr>
            </w:pPr>
            <w:r w:rsidRPr="00130C70">
              <w:rPr>
                <w:rFonts w:ascii="Arial" w:hAnsi="Arial" w:cs="Arial"/>
                <w:bCs/>
                <w:sz w:val="24"/>
                <w:szCs w:val="24"/>
              </w:rPr>
              <w:t>Name, Schule, Position</w:t>
            </w:r>
          </w:p>
        </w:tc>
        <w:tc>
          <w:tcPr>
            <w:tcW w:w="6379" w:type="dxa"/>
            <w:tcBorders>
              <w:top w:val="single" w:sz="8" w:space="0" w:color="auto"/>
              <w:left w:val="single" w:sz="8" w:space="0" w:color="auto"/>
              <w:bottom w:val="single" w:sz="8" w:space="0" w:color="auto"/>
              <w:right w:val="single" w:sz="8" w:space="0" w:color="auto"/>
            </w:tcBorders>
          </w:tcPr>
          <w:p w14:paraId="4D476E01"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Anonyme Überlastungsanzeigen werden nicht bearbeitet.</w:t>
            </w:r>
          </w:p>
        </w:tc>
        <w:tc>
          <w:tcPr>
            <w:tcW w:w="717" w:type="dxa"/>
            <w:tcBorders>
              <w:top w:val="single" w:sz="8" w:space="0" w:color="auto"/>
              <w:left w:val="single" w:sz="8" w:space="0" w:color="auto"/>
              <w:bottom w:val="single" w:sz="8" w:space="0" w:color="auto"/>
              <w:right w:val="single" w:sz="8" w:space="0" w:color="auto"/>
            </w:tcBorders>
          </w:tcPr>
          <w:p w14:paraId="4853FB72" w14:textId="7A385322" w:rsidR="00130C70" w:rsidRPr="00130C70" w:rsidRDefault="00130C70" w:rsidP="00130C70">
            <w:pPr>
              <w:spacing w:before="120" w:after="120"/>
              <w:jc w:val="center"/>
              <w:rPr>
                <w:rFonts w:ascii="Arial" w:hAnsi="Arial" w:cs="Arial"/>
                <w:bCs/>
                <w:sz w:val="28"/>
                <w:szCs w:val="28"/>
              </w:rPr>
            </w:pPr>
            <w:r w:rsidRPr="00130C70">
              <w:rPr>
                <w:rFonts w:ascii="Arial" w:hAnsi="Arial" w:cs="Arial"/>
                <w:bCs/>
                <w:sz w:val="28"/>
                <w:szCs w:val="28"/>
              </w:rPr>
              <w:sym w:font="Wingdings" w:char="F072"/>
            </w:r>
          </w:p>
        </w:tc>
      </w:tr>
      <w:tr w:rsidR="00130C70" w:rsidRPr="00130C70" w14:paraId="514DB1EB" w14:textId="77777777" w:rsidTr="00130C70">
        <w:trPr>
          <w:jc w:val="center"/>
        </w:trPr>
        <w:tc>
          <w:tcPr>
            <w:tcW w:w="3109" w:type="dxa"/>
            <w:tcBorders>
              <w:top w:val="single" w:sz="8" w:space="0" w:color="auto"/>
              <w:left w:val="single" w:sz="8" w:space="0" w:color="auto"/>
              <w:bottom w:val="single" w:sz="8" w:space="0" w:color="auto"/>
              <w:right w:val="single" w:sz="8" w:space="0" w:color="auto"/>
            </w:tcBorders>
          </w:tcPr>
          <w:p w14:paraId="7892340C" w14:textId="77777777" w:rsidR="00130C70" w:rsidRPr="00130C70" w:rsidRDefault="00130C70" w:rsidP="00130C70">
            <w:pPr>
              <w:spacing w:before="120" w:after="120"/>
              <w:rPr>
                <w:rFonts w:ascii="Arial" w:hAnsi="Arial" w:cs="Arial"/>
                <w:bCs/>
                <w:sz w:val="24"/>
                <w:szCs w:val="24"/>
              </w:rPr>
            </w:pPr>
            <w:r w:rsidRPr="00130C70">
              <w:rPr>
                <w:rFonts w:ascii="Arial" w:hAnsi="Arial" w:cs="Arial"/>
                <w:bCs/>
                <w:sz w:val="24"/>
                <w:szCs w:val="24"/>
              </w:rPr>
              <w:t>Beschreibung der Überlastung</w:t>
            </w:r>
          </w:p>
        </w:tc>
        <w:tc>
          <w:tcPr>
            <w:tcW w:w="6379" w:type="dxa"/>
            <w:tcBorders>
              <w:top w:val="single" w:sz="8" w:space="0" w:color="auto"/>
              <w:left w:val="single" w:sz="8" w:space="0" w:color="auto"/>
              <w:bottom w:val="single" w:sz="8" w:space="0" w:color="auto"/>
              <w:right w:val="single" w:sz="8" w:space="0" w:color="auto"/>
            </w:tcBorders>
          </w:tcPr>
          <w:p w14:paraId="1BE398D0"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Worin genau besteht die Überlastung? (Allein der Hinweis auf Personalmangel oder offene Stellen genügt nicht.)</w:t>
            </w:r>
          </w:p>
          <w:p w14:paraId="056A1F22"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Schildern Sie genau, wie sich die Überlastung bemerkbar macht.</w:t>
            </w:r>
          </w:p>
        </w:tc>
        <w:tc>
          <w:tcPr>
            <w:tcW w:w="717" w:type="dxa"/>
            <w:tcBorders>
              <w:top w:val="single" w:sz="8" w:space="0" w:color="auto"/>
              <w:left w:val="single" w:sz="8" w:space="0" w:color="auto"/>
              <w:bottom w:val="single" w:sz="8" w:space="0" w:color="auto"/>
              <w:right w:val="single" w:sz="8" w:space="0" w:color="auto"/>
            </w:tcBorders>
          </w:tcPr>
          <w:p w14:paraId="53391E56" w14:textId="5DDA3909" w:rsidR="00130C70" w:rsidRPr="00130C70" w:rsidRDefault="00130C70" w:rsidP="00130C70">
            <w:pPr>
              <w:spacing w:before="120" w:after="120"/>
              <w:jc w:val="center"/>
              <w:rPr>
                <w:rFonts w:ascii="Arial" w:hAnsi="Arial" w:cs="Arial"/>
                <w:bCs/>
                <w:sz w:val="28"/>
                <w:szCs w:val="28"/>
              </w:rPr>
            </w:pPr>
            <w:r w:rsidRPr="00130C70">
              <w:rPr>
                <w:rFonts w:ascii="Arial" w:hAnsi="Arial" w:cs="Arial"/>
                <w:bCs/>
                <w:sz w:val="28"/>
                <w:szCs w:val="28"/>
              </w:rPr>
              <w:sym w:font="Wingdings" w:char="F072"/>
            </w:r>
          </w:p>
        </w:tc>
      </w:tr>
      <w:tr w:rsidR="00130C70" w:rsidRPr="00130C70" w14:paraId="42DA78E7" w14:textId="77777777" w:rsidTr="00130C70">
        <w:trPr>
          <w:jc w:val="center"/>
        </w:trPr>
        <w:tc>
          <w:tcPr>
            <w:tcW w:w="3109" w:type="dxa"/>
            <w:tcBorders>
              <w:top w:val="single" w:sz="8" w:space="0" w:color="auto"/>
              <w:left w:val="single" w:sz="8" w:space="0" w:color="auto"/>
              <w:bottom w:val="single" w:sz="8" w:space="0" w:color="auto"/>
              <w:right w:val="single" w:sz="8" w:space="0" w:color="auto"/>
            </w:tcBorders>
          </w:tcPr>
          <w:p w14:paraId="2CAF54B2" w14:textId="77777777" w:rsidR="00130C70" w:rsidRPr="00130C70" w:rsidRDefault="00130C70" w:rsidP="00130C70">
            <w:pPr>
              <w:spacing w:before="120" w:after="120"/>
              <w:rPr>
                <w:rFonts w:ascii="Arial" w:hAnsi="Arial" w:cs="Arial"/>
                <w:bCs/>
                <w:sz w:val="24"/>
                <w:szCs w:val="24"/>
              </w:rPr>
            </w:pPr>
            <w:r w:rsidRPr="00130C70">
              <w:rPr>
                <w:rFonts w:ascii="Arial" w:hAnsi="Arial" w:cs="Arial"/>
                <w:bCs/>
                <w:sz w:val="24"/>
                <w:szCs w:val="24"/>
              </w:rPr>
              <w:t xml:space="preserve">Beschreibung der Gefährdung für </w:t>
            </w:r>
            <w:proofErr w:type="spellStart"/>
            <w:r w:rsidRPr="00130C70">
              <w:rPr>
                <w:rFonts w:ascii="Arial" w:hAnsi="Arial" w:cs="Arial"/>
                <w:bCs/>
                <w:sz w:val="24"/>
                <w:szCs w:val="24"/>
              </w:rPr>
              <w:t>SuS</w:t>
            </w:r>
            <w:proofErr w:type="spellEnd"/>
            <w:r w:rsidRPr="00130C70">
              <w:rPr>
                <w:rFonts w:ascii="Arial" w:hAnsi="Arial" w:cs="Arial"/>
                <w:bCs/>
                <w:sz w:val="24"/>
                <w:szCs w:val="24"/>
              </w:rPr>
              <w:t xml:space="preserve"> und KuK (inkl. Schulleitung)</w:t>
            </w:r>
          </w:p>
        </w:tc>
        <w:tc>
          <w:tcPr>
            <w:tcW w:w="6379" w:type="dxa"/>
            <w:tcBorders>
              <w:top w:val="single" w:sz="8" w:space="0" w:color="auto"/>
              <w:left w:val="single" w:sz="8" w:space="0" w:color="auto"/>
              <w:bottom w:val="single" w:sz="8" w:space="0" w:color="auto"/>
              <w:right w:val="single" w:sz="8" w:space="0" w:color="auto"/>
            </w:tcBorders>
          </w:tcPr>
          <w:p w14:paraId="5D50FFB6"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 xml:space="preserve">Worin genau besteht die Gefährdung für </w:t>
            </w:r>
            <w:proofErr w:type="spellStart"/>
            <w:r w:rsidRPr="00130C70">
              <w:rPr>
                <w:rFonts w:ascii="Arial" w:hAnsi="Arial" w:cs="Arial"/>
                <w:sz w:val="24"/>
              </w:rPr>
              <w:t>SuS</w:t>
            </w:r>
            <w:proofErr w:type="spellEnd"/>
            <w:r w:rsidRPr="00130C70">
              <w:rPr>
                <w:rFonts w:ascii="Arial" w:hAnsi="Arial" w:cs="Arial"/>
                <w:sz w:val="24"/>
              </w:rPr>
              <w:t>, KuK und für Sie als Schulleitung?</w:t>
            </w:r>
          </w:p>
        </w:tc>
        <w:tc>
          <w:tcPr>
            <w:tcW w:w="717" w:type="dxa"/>
            <w:tcBorders>
              <w:top w:val="single" w:sz="8" w:space="0" w:color="auto"/>
              <w:left w:val="single" w:sz="8" w:space="0" w:color="auto"/>
              <w:bottom w:val="single" w:sz="8" w:space="0" w:color="auto"/>
              <w:right w:val="single" w:sz="8" w:space="0" w:color="auto"/>
            </w:tcBorders>
          </w:tcPr>
          <w:p w14:paraId="076EDB29" w14:textId="17CAE783" w:rsidR="00130C70" w:rsidRPr="00130C70" w:rsidRDefault="00130C70" w:rsidP="00130C70">
            <w:pPr>
              <w:spacing w:before="120" w:after="120"/>
              <w:jc w:val="center"/>
              <w:rPr>
                <w:rFonts w:ascii="Arial" w:hAnsi="Arial" w:cs="Arial"/>
                <w:bCs/>
                <w:sz w:val="28"/>
                <w:szCs w:val="28"/>
              </w:rPr>
            </w:pPr>
            <w:r w:rsidRPr="00130C70">
              <w:rPr>
                <w:rFonts w:ascii="Arial" w:hAnsi="Arial" w:cs="Arial"/>
                <w:bCs/>
                <w:sz w:val="28"/>
                <w:szCs w:val="28"/>
              </w:rPr>
              <w:sym w:font="Wingdings" w:char="F072"/>
            </w:r>
          </w:p>
        </w:tc>
      </w:tr>
      <w:tr w:rsidR="00130C70" w:rsidRPr="00130C70" w14:paraId="34829423" w14:textId="77777777" w:rsidTr="00130C70">
        <w:trPr>
          <w:jc w:val="center"/>
        </w:trPr>
        <w:tc>
          <w:tcPr>
            <w:tcW w:w="3109" w:type="dxa"/>
            <w:tcBorders>
              <w:top w:val="single" w:sz="8" w:space="0" w:color="auto"/>
              <w:left w:val="single" w:sz="8" w:space="0" w:color="auto"/>
              <w:bottom w:val="single" w:sz="8" w:space="0" w:color="auto"/>
              <w:right w:val="single" w:sz="8" w:space="0" w:color="auto"/>
            </w:tcBorders>
          </w:tcPr>
          <w:p w14:paraId="525D1AEC" w14:textId="77777777" w:rsidR="00130C70" w:rsidRPr="00130C70" w:rsidRDefault="00130C70" w:rsidP="00130C70">
            <w:pPr>
              <w:spacing w:before="120" w:after="120"/>
              <w:rPr>
                <w:rFonts w:ascii="Arial" w:hAnsi="Arial" w:cs="Arial"/>
                <w:bCs/>
                <w:sz w:val="24"/>
                <w:szCs w:val="24"/>
              </w:rPr>
            </w:pPr>
            <w:r w:rsidRPr="00130C70">
              <w:rPr>
                <w:rFonts w:ascii="Arial" w:hAnsi="Arial" w:cs="Arial"/>
                <w:bCs/>
                <w:sz w:val="24"/>
                <w:szCs w:val="24"/>
              </w:rPr>
              <w:t xml:space="preserve">Erläuterung, was vonseiten der Schulleitung unternommen wurde, um der Überlastung entgegenzuwirken </w:t>
            </w:r>
          </w:p>
        </w:tc>
        <w:tc>
          <w:tcPr>
            <w:tcW w:w="6379" w:type="dxa"/>
            <w:tcBorders>
              <w:top w:val="single" w:sz="8" w:space="0" w:color="auto"/>
              <w:left w:val="single" w:sz="8" w:space="0" w:color="auto"/>
              <w:bottom w:val="single" w:sz="8" w:space="0" w:color="auto"/>
              <w:right w:val="single" w:sz="8" w:space="0" w:color="auto"/>
            </w:tcBorders>
          </w:tcPr>
          <w:p w14:paraId="58DEA3E1"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Was haben Sie als Schulleitung unternommen, um die Überlastungssituation in den Griff zu bekommen? (z. B. Anordnung von Überstunden, Übernahme des Unterrichts durch die Schulleitung)</w:t>
            </w:r>
          </w:p>
          <w:p w14:paraId="7041C7E6"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 xml:space="preserve">Machen Sie deutlich, warum dies nicht ausreicht. </w:t>
            </w:r>
          </w:p>
        </w:tc>
        <w:tc>
          <w:tcPr>
            <w:tcW w:w="717" w:type="dxa"/>
            <w:tcBorders>
              <w:top w:val="single" w:sz="8" w:space="0" w:color="auto"/>
              <w:left w:val="single" w:sz="8" w:space="0" w:color="auto"/>
              <w:bottom w:val="single" w:sz="8" w:space="0" w:color="auto"/>
              <w:right w:val="single" w:sz="8" w:space="0" w:color="auto"/>
            </w:tcBorders>
          </w:tcPr>
          <w:p w14:paraId="269EC89A" w14:textId="5E204CE0" w:rsidR="00130C70" w:rsidRPr="00130C70" w:rsidRDefault="00130C70" w:rsidP="00130C70">
            <w:pPr>
              <w:spacing w:before="120" w:after="120"/>
              <w:jc w:val="center"/>
              <w:rPr>
                <w:rFonts w:ascii="Arial" w:hAnsi="Arial" w:cs="Arial"/>
                <w:bCs/>
                <w:sz w:val="28"/>
                <w:szCs w:val="28"/>
              </w:rPr>
            </w:pPr>
            <w:r w:rsidRPr="00130C70">
              <w:rPr>
                <w:rFonts w:ascii="Arial" w:hAnsi="Arial" w:cs="Arial"/>
                <w:bCs/>
                <w:sz w:val="28"/>
                <w:szCs w:val="28"/>
              </w:rPr>
              <w:sym w:font="Wingdings" w:char="F072"/>
            </w:r>
          </w:p>
        </w:tc>
      </w:tr>
      <w:tr w:rsidR="00130C70" w:rsidRPr="00130C70" w14:paraId="6D01F4AD" w14:textId="77777777" w:rsidTr="00130C70">
        <w:trPr>
          <w:jc w:val="center"/>
        </w:trPr>
        <w:tc>
          <w:tcPr>
            <w:tcW w:w="3109" w:type="dxa"/>
            <w:tcBorders>
              <w:top w:val="single" w:sz="8" w:space="0" w:color="auto"/>
              <w:left w:val="single" w:sz="8" w:space="0" w:color="auto"/>
              <w:bottom w:val="single" w:sz="8" w:space="0" w:color="auto"/>
              <w:right w:val="single" w:sz="8" w:space="0" w:color="auto"/>
            </w:tcBorders>
          </w:tcPr>
          <w:p w14:paraId="1079D48A" w14:textId="77777777" w:rsidR="00130C70" w:rsidRPr="00130C70" w:rsidRDefault="00130C70" w:rsidP="00130C70">
            <w:pPr>
              <w:spacing w:before="120" w:after="120"/>
              <w:rPr>
                <w:rFonts w:ascii="Arial" w:hAnsi="Arial" w:cs="Arial"/>
                <w:bCs/>
                <w:sz w:val="24"/>
                <w:szCs w:val="24"/>
              </w:rPr>
            </w:pPr>
            <w:r w:rsidRPr="00130C70">
              <w:rPr>
                <w:rFonts w:ascii="Arial" w:hAnsi="Arial" w:cs="Arial"/>
                <w:bCs/>
                <w:sz w:val="24"/>
                <w:szCs w:val="24"/>
              </w:rPr>
              <w:t>Aufforderung an Dienstherrn, für Abhilfe zu sorgen</w:t>
            </w:r>
          </w:p>
        </w:tc>
        <w:tc>
          <w:tcPr>
            <w:tcW w:w="6379" w:type="dxa"/>
            <w:tcBorders>
              <w:top w:val="single" w:sz="8" w:space="0" w:color="auto"/>
              <w:left w:val="single" w:sz="8" w:space="0" w:color="auto"/>
              <w:bottom w:val="single" w:sz="8" w:space="0" w:color="auto"/>
              <w:right w:val="single" w:sz="8" w:space="0" w:color="auto"/>
            </w:tcBorders>
          </w:tcPr>
          <w:p w14:paraId="2CDB7319"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 xml:space="preserve">Fordern Sie Ihren Dienstherrn auf, Sie bei der Beseitigung der Überlastungssituation zeitnah zu unterstützen. </w:t>
            </w:r>
          </w:p>
        </w:tc>
        <w:tc>
          <w:tcPr>
            <w:tcW w:w="717" w:type="dxa"/>
            <w:tcBorders>
              <w:top w:val="single" w:sz="8" w:space="0" w:color="auto"/>
              <w:left w:val="single" w:sz="8" w:space="0" w:color="auto"/>
              <w:bottom w:val="single" w:sz="8" w:space="0" w:color="auto"/>
              <w:right w:val="single" w:sz="8" w:space="0" w:color="auto"/>
            </w:tcBorders>
          </w:tcPr>
          <w:p w14:paraId="79DB4C10" w14:textId="183227BC" w:rsidR="00130C70" w:rsidRPr="00130C70" w:rsidRDefault="00130C70" w:rsidP="00130C70">
            <w:pPr>
              <w:spacing w:before="120" w:after="120"/>
              <w:jc w:val="center"/>
              <w:rPr>
                <w:rFonts w:ascii="Arial" w:hAnsi="Arial" w:cs="Arial"/>
                <w:bCs/>
                <w:sz w:val="28"/>
                <w:szCs w:val="28"/>
              </w:rPr>
            </w:pPr>
            <w:r w:rsidRPr="00130C70">
              <w:rPr>
                <w:rFonts w:ascii="Arial" w:hAnsi="Arial" w:cs="Arial"/>
                <w:bCs/>
                <w:sz w:val="28"/>
                <w:szCs w:val="28"/>
              </w:rPr>
              <w:sym w:font="Wingdings" w:char="F072"/>
            </w:r>
          </w:p>
        </w:tc>
      </w:tr>
      <w:tr w:rsidR="00130C70" w:rsidRPr="00130C70" w14:paraId="66076A3F" w14:textId="77777777" w:rsidTr="00130C70">
        <w:trPr>
          <w:jc w:val="center"/>
        </w:trPr>
        <w:tc>
          <w:tcPr>
            <w:tcW w:w="3109" w:type="dxa"/>
            <w:tcBorders>
              <w:top w:val="single" w:sz="8" w:space="0" w:color="auto"/>
              <w:left w:val="single" w:sz="8" w:space="0" w:color="auto"/>
              <w:bottom w:val="single" w:sz="8" w:space="0" w:color="auto"/>
              <w:right w:val="single" w:sz="8" w:space="0" w:color="auto"/>
            </w:tcBorders>
          </w:tcPr>
          <w:p w14:paraId="7F147C37" w14:textId="77777777" w:rsidR="00130C70" w:rsidRPr="00130C70" w:rsidRDefault="00130C70" w:rsidP="00130C70">
            <w:pPr>
              <w:spacing w:before="120" w:after="120"/>
              <w:rPr>
                <w:rFonts w:ascii="Arial" w:hAnsi="Arial" w:cs="Arial"/>
                <w:bCs/>
                <w:sz w:val="24"/>
                <w:szCs w:val="24"/>
              </w:rPr>
            </w:pPr>
            <w:r w:rsidRPr="00130C70">
              <w:rPr>
                <w:rFonts w:ascii="Arial" w:hAnsi="Arial" w:cs="Arial"/>
                <w:bCs/>
                <w:sz w:val="24"/>
                <w:szCs w:val="24"/>
              </w:rPr>
              <w:t xml:space="preserve">Hinweis, dass Schulleitung Verantwortung für Unfälle und Schäden, die aus der Überlastung entstehen, </w:t>
            </w:r>
            <w:proofErr w:type="gramStart"/>
            <w:r w:rsidRPr="00130C70">
              <w:rPr>
                <w:rFonts w:ascii="Arial" w:hAnsi="Arial" w:cs="Arial"/>
                <w:bCs/>
                <w:sz w:val="24"/>
                <w:szCs w:val="24"/>
              </w:rPr>
              <w:t>ablehnt</w:t>
            </w:r>
            <w:proofErr w:type="gramEnd"/>
          </w:p>
        </w:tc>
        <w:tc>
          <w:tcPr>
            <w:tcW w:w="6379" w:type="dxa"/>
            <w:tcBorders>
              <w:top w:val="single" w:sz="8" w:space="0" w:color="auto"/>
              <w:left w:val="single" w:sz="8" w:space="0" w:color="auto"/>
              <w:bottom w:val="single" w:sz="8" w:space="0" w:color="auto"/>
              <w:right w:val="single" w:sz="8" w:space="0" w:color="auto"/>
            </w:tcBorders>
          </w:tcPr>
          <w:p w14:paraId="4FEE556C"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Weisen Sie den Dienstherrn darauf hin, dass Sie in der derzeitigen Situation die Verantwortung für die Vorgänge an der Schule nicht mehr übernehmen können und die Haftung für Unfälle und Schäden, die aus der Überlastungssituation resultieren, allein beim Dienstherrn liegt.</w:t>
            </w:r>
          </w:p>
        </w:tc>
        <w:tc>
          <w:tcPr>
            <w:tcW w:w="717" w:type="dxa"/>
            <w:tcBorders>
              <w:top w:val="single" w:sz="8" w:space="0" w:color="auto"/>
              <w:left w:val="single" w:sz="8" w:space="0" w:color="auto"/>
              <w:bottom w:val="single" w:sz="8" w:space="0" w:color="auto"/>
              <w:right w:val="single" w:sz="8" w:space="0" w:color="auto"/>
            </w:tcBorders>
          </w:tcPr>
          <w:p w14:paraId="054FEB6D" w14:textId="572B2286" w:rsidR="00130C70" w:rsidRPr="00130C70" w:rsidRDefault="00130C70" w:rsidP="00130C70">
            <w:pPr>
              <w:spacing w:before="120" w:after="120"/>
              <w:jc w:val="center"/>
              <w:rPr>
                <w:rFonts w:ascii="Arial" w:hAnsi="Arial" w:cs="Arial"/>
                <w:bCs/>
                <w:sz w:val="28"/>
                <w:szCs w:val="28"/>
              </w:rPr>
            </w:pPr>
            <w:r w:rsidRPr="00130C70">
              <w:rPr>
                <w:rFonts w:ascii="Arial" w:hAnsi="Arial" w:cs="Arial"/>
                <w:bCs/>
                <w:sz w:val="28"/>
                <w:szCs w:val="28"/>
              </w:rPr>
              <w:sym w:font="Wingdings" w:char="F072"/>
            </w:r>
          </w:p>
        </w:tc>
      </w:tr>
      <w:tr w:rsidR="00130C70" w:rsidRPr="00130C70" w14:paraId="7B5850FB" w14:textId="77777777" w:rsidTr="00130C70">
        <w:trPr>
          <w:jc w:val="center"/>
        </w:trPr>
        <w:tc>
          <w:tcPr>
            <w:tcW w:w="3109" w:type="dxa"/>
            <w:tcBorders>
              <w:top w:val="single" w:sz="8" w:space="0" w:color="auto"/>
              <w:left w:val="single" w:sz="8" w:space="0" w:color="auto"/>
              <w:bottom w:val="single" w:sz="8" w:space="0" w:color="auto"/>
              <w:right w:val="single" w:sz="8" w:space="0" w:color="auto"/>
            </w:tcBorders>
          </w:tcPr>
          <w:p w14:paraId="4583CED3" w14:textId="77777777" w:rsidR="00130C70" w:rsidRPr="00130C70" w:rsidRDefault="00130C70" w:rsidP="00130C70">
            <w:pPr>
              <w:spacing w:before="120" w:after="120"/>
              <w:rPr>
                <w:rFonts w:ascii="Arial" w:hAnsi="Arial" w:cs="Arial"/>
                <w:bCs/>
                <w:sz w:val="24"/>
                <w:szCs w:val="24"/>
              </w:rPr>
            </w:pPr>
            <w:r w:rsidRPr="00130C70">
              <w:rPr>
                <w:rFonts w:ascii="Arial" w:hAnsi="Arial" w:cs="Arial"/>
                <w:bCs/>
                <w:sz w:val="24"/>
                <w:szCs w:val="24"/>
              </w:rPr>
              <w:t>Ort, Datum, Unterschrift</w:t>
            </w:r>
          </w:p>
        </w:tc>
        <w:tc>
          <w:tcPr>
            <w:tcW w:w="6379" w:type="dxa"/>
            <w:tcBorders>
              <w:top w:val="single" w:sz="8" w:space="0" w:color="auto"/>
              <w:left w:val="single" w:sz="8" w:space="0" w:color="auto"/>
              <w:bottom w:val="single" w:sz="8" w:space="0" w:color="auto"/>
              <w:right w:val="single" w:sz="8" w:space="0" w:color="auto"/>
            </w:tcBorders>
          </w:tcPr>
          <w:p w14:paraId="6CA2499E" w14:textId="77777777" w:rsidR="00130C70" w:rsidRPr="00130C70" w:rsidRDefault="00130C70" w:rsidP="00130C70">
            <w:pPr>
              <w:pStyle w:val="Listenabsatz"/>
              <w:numPr>
                <w:ilvl w:val="0"/>
                <w:numId w:val="29"/>
              </w:numPr>
              <w:spacing w:before="120" w:after="120" w:line="276" w:lineRule="auto"/>
              <w:ind w:left="318" w:hanging="218"/>
              <w:rPr>
                <w:rFonts w:ascii="Arial" w:hAnsi="Arial" w:cs="Arial"/>
                <w:sz w:val="24"/>
              </w:rPr>
            </w:pPr>
            <w:r w:rsidRPr="00130C70">
              <w:rPr>
                <w:rFonts w:ascii="Arial" w:hAnsi="Arial" w:cs="Arial"/>
                <w:sz w:val="24"/>
              </w:rPr>
              <w:t xml:space="preserve">Versehen Sie die Anzeige mit dem aktuellen Datum und Ihrer Unterschrift, um sie zeitlich und personell zuordenbar zu machen. </w:t>
            </w:r>
          </w:p>
        </w:tc>
        <w:tc>
          <w:tcPr>
            <w:tcW w:w="717" w:type="dxa"/>
            <w:tcBorders>
              <w:top w:val="single" w:sz="8" w:space="0" w:color="auto"/>
              <w:left w:val="single" w:sz="8" w:space="0" w:color="auto"/>
              <w:bottom w:val="single" w:sz="8" w:space="0" w:color="auto"/>
              <w:right w:val="single" w:sz="8" w:space="0" w:color="auto"/>
            </w:tcBorders>
          </w:tcPr>
          <w:p w14:paraId="28EF31DA" w14:textId="2CD8569B" w:rsidR="00130C70" w:rsidRPr="00130C70" w:rsidRDefault="00130C70" w:rsidP="00130C70">
            <w:pPr>
              <w:spacing w:before="120" w:after="120"/>
              <w:jc w:val="center"/>
              <w:rPr>
                <w:rFonts w:ascii="Arial" w:hAnsi="Arial" w:cs="Arial"/>
                <w:bCs/>
                <w:sz w:val="28"/>
                <w:szCs w:val="28"/>
              </w:rPr>
            </w:pPr>
            <w:r w:rsidRPr="00130C70">
              <w:rPr>
                <w:rFonts w:ascii="Arial" w:hAnsi="Arial" w:cs="Arial"/>
                <w:bCs/>
                <w:sz w:val="28"/>
                <w:szCs w:val="28"/>
              </w:rPr>
              <w:sym w:font="Wingdings" w:char="F072"/>
            </w:r>
          </w:p>
        </w:tc>
      </w:tr>
    </w:tbl>
    <w:p w14:paraId="721E8AB6" w14:textId="77777777" w:rsidR="00130C70" w:rsidRPr="00581B4B" w:rsidRDefault="00130C70" w:rsidP="00581B4B"/>
    <w:sectPr w:rsidR="00130C70" w:rsidRPr="00581B4B" w:rsidSect="00130C70">
      <w:headerReference w:type="default" r:id="rId7"/>
      <w:pgSz w:w="11906" w:h="16838" w:code="9"/>
      <w:pgMar w:top="-284"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601AAC2"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130C70">
            <w:rPr>
              <w:rFonts w:ascii="Interstate Cond" w:hAnsi="Interstate Cond"/>
              <w:b/>
              <w:color w:val="FFFFFF" w:themeColor="background1"/>
              <w:sz w:val="32"/>
            </w:rPr>
            <w:t>3</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8F19CE">
            <w:rPr>
              <w:rFonts w:ascii="Interstate Cond" w:hAnsi="Interstate Cond"/>
              <w:b/>
              <w:color w:val="FFFFFF" w:themeColor="background1"/>
              <w:sz w:val="32"/>
            </w:rPr>
            <w:t>2</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E7274"/>
    <w:multiLevelType w:val="hybridMultilevel"/>
    <w:tmpl w:val="368298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D608BC"/>
    <w:multiLevelType w:val="hybridMultilevel"/>
    <w:tmpl w:val="79FE91F0"/>
    <w:lvl w:ilvl="0" w:tplc="0407000F">
      <w:start w:val="1"/>
      <w:numFmt w:val="decimal"/>
      <w:lvlText w:val="%1."/>
      <w:lvlJc w:val="left"/>
      <w:pPr>
        <w:ind w:left="227" w:hanging="227"/>
      </w:pPr>
      <w:rPr>
        <w:rFonts w:hint="default"/>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291791A"/>
    <w:multiLevelType w:val="hybridMultilevel"/>
    <w:tmpl w:val="44225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D56D85"/>
    <w:multiLevelType w:val="hybridMultilevel"/>
    <w:tmpl w:val="1E5E5966"/>
    <w:lvl w:ilvl="0" w:tplc="1722E214">
      <w:start w:val="1"/>
      <w:numFmt w:val="bullet"/>
      <w:pStyle w:val="6aSGH-Auflistung"/>
      <w:lvlText w:val=""/>
      <w:lvlJc w:val="left"/>
      <w:pPr>
        <w:ind w:left="284" w:hanging="284"/>
      </w:pPr>
      <w:rPr>
        <w:rFonts w:ascii="Wingdings" w:hAnsi="Wingdings" w:hint="default"/>
        <w:color w:val="DB8C38"/>
      </w:rPr>
    </w:lvl>
    <w:lvl w:ilvl="1" w:tplc="00B6C11A">
      <w:numFmt w:val="bullet"/>
      <w:lvlText w:val="•"/>
      <w:lvlJc w:val="left"/>
      <w:pPr>
        <w:ind w:left="1788" w:hanging="708"/>
      </w:pPr>
      <w:rPr>
        <w:rFonts w:ascii="Fira Sans Light" w:eastAsiaTheme="minorHAnsi" w:hAnsi="Fira Sans Light" w:cs="Times New Roman (Textkörper C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6"/>
  </w:num>
  <w:num w:numId="4">
    <w:abstractNumId w:val="12"/>
  </w:num>
  <w:num w:numId="5">
    <w:abstractNumId w:val="6"/>
  </w:num>
  <w:num w:numId="6">
    <w:abstractNumId w:val="9"/>
  </w:num>
  <w:num w:numId="7">
    <w:abstractNumId w:val="14"/>
  </w:num>
  <w:num w:numId="8">
    <w:abstractNumId w:val="13"/>
  </w:num>
  <w:num w:numId="9">
    <w:abstractNumId w:val="10"/>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8"/>
  </w:num>
  <w:num w:numId="24">
    <w:abstractNumId w:val="23"/>
  </w:num>
  <w:num w:numId="25">
    <w:abstractNumId w:val="25"/>
  </w:num>
  <w:num w:numId="26">
    <w:abstractNumId w:val="8"/>
  </w:num>
  <w:num w:numId="27">
    <w:abstractNumId w:val="7"/>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0F721F"/>
    <w:rsid w:val="001148B0"/>
    <w:rsid w:val="00130C7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8F19CE"/>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SGH-Auflistung">
    <w:name w:val="6a_SGH-Auflistung"/>
    <w:basedOn w:val="Standard"/>
    <w:qFormat/>
    <w:rsid w:val="00130C70"/>
    <w:pPr>
      <w:numPr>
        <w:numId w:val="28"/>
      </w:numPr>
      <w:spacing w:after="260" w:line="260" w:lineRule="exact"/>
      <w:contextualSpacing/>
      <w:jc w:val="both"/>
    </w:pPr>
    <w:rPr>
      <w:rFonts w:ascii="Fira Sans Light" w:eastAsiaTheme="minorHAnsi" w:hAnsi="Fira Sans Light" w:cs="Times New Roman (Textkörper CS)"/>
      <w:sz w:val="18"/>
      <w:szCs w:val="19"/>
    </w:rPr>
  </w:style>
  <w:style w:type="paragraph" w:customStyle="1" w:styleId="7eSGHKasten-Linkzeile">
    <w:name w:val="7e_SGH_Kasten-Linkzeile"/>
    <w:basedOn w:val="Standard"/>
    <w:qFormat/>
    <w:rsid w:val="00130C70"/>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2022-02-04T13:16:00Z</dcterms:created>
  <dcterms:modified xsi:type="dcterms:W3CDTF">2022-02-04T13:16:00Z</dcterms:modified>
</cp:coreProperties>
</file>