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1F181B21" w14:textId="5CD20A0B" w:rsidR="007A7CA7" w:rsidRDefault="007A7CA7" w:rsidP="00581B4B"/>
    <w:p w14:paraId="00D826B6" w14:textId="77777777" w:rsidR="008F19CE" w:rsidRDefault="008F19CE" w:rsidP="00581B4B"/>
    <w:tbl>
      <w:tblPr>
        <w:tblStyle w:val="Tabellenraster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8F19CE" w:rsidRPr="008F19CE" w14:paraId="5CDF5717" w14:textId="77777777" w:rsidTr="008F19CE">
        <w:trPr>
          <w:trHeight w:val="340"/>
          <w:jc w:val="center"/>
        </w:trPr>
        <w:tc>
          <w:tcPr>
            <w:tcW w:w="10206" w:type="dxa"/>
            <w:shd w:val="clear" w:color="auto" w:fill="6D92B3"/>
          </w:tcPr>
          <w:p w14:paraId="2DF9A297" w14:textId="01737797" w:rsidR="008F19CE" w:rsidRPr="008F19CE" w:rsidRDefault="008F19CE" w:rsidP="008F19CE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Übersicht: </w:t>
            </w:r>
            <w:r w:rsidRPr="008F19CE">
              <w:rPr>
                <w:rFonts w:ascii="Arial" w:hAnsi="Arial" w:cs="Arial"/>
                <w:b/>
                <w:sz w:val="28"/>
                <w:szCs w:val="28"/>
              </w:rPr>
              <w:t>Das 7-Punkte-Sicherheitsprogramm für Ihre Schule</w:t>
            </w:r>
          </w:p>
        </w:tc>
      </w:tr>
      <w:tr w:rsidR="008F19CE" w:rsidRPr="008F19CE" w14:paraId="1650B323" w14:textId="77777777" w:rsidTr="008F19CE">
        <w:trPr>
          <w:trHeight w:val="340"/>
          <w:jc w:val="center"/>
        </w:trPr>
        <w:tc>
          <w:tcPr>
            <w:tcW w:w="10206" w:type="dxa"/>
          </w:tcPr>
          <w:p w14:paraId="7F1CFE32" w14:textId="77777777" w:rsidR="008F19CE" w:rsidRPr="008F19CE" w:rsidRDefault="008F19CE" w:rsidP="008F19CE">
            <w:pPr>
              <w:pStyle w:val="Listenabsatz"/>
              <w:numPr>
                <w:ilvl w:val="0"/>
                <w:numId w:val="27"/>
              </w:numPr>
              <w:spacing w:before="120" w:after="120"/>
              <w:ind w:left="447"/>
              <w:rPr>
                <w:rFonts w:ascii="Arial" w:hAnsi="Arial" w:cs="Arial"/>
                <w:sz w:val="24"/>
              </w:rPr>
            </w:pPr>
            <w:r w:rsidRPr="008F19CE">
              <w:rPr>
                <w:rFonts w:ascii="Arial" w:hAnsi="Arial" w:cs="Arial"/>
                <w:sz w:val="24"/>
              </w:rPr>
              <w:t>Bewusstsein schaffen: Augen auf für die Sicherheit! Sensibilisieren Sie Ihr Schulpersonal für das Erkennen von laufenden Alltagsschäden, die die Sicherheit beeinträchtigen. Nutzen Sie dazu den Internetauftritt des DGUV für eine Sicherheitskonferenz.</w:t>
            </w:r>
          </w:p>
        </w:tc>
      </w:tr>
      <w:tr w:rsidR="008F19CE" w:rsidRPr="008F19CE" w14:paraId="4119DDB2" w14:textId="77777777" w:rsidTr="008F19CE">
        <w:trPr>
          <w:trHeight w:val="340"/>
          <w:jc w:val="center"/>
        </w:trPr>
        <w:tc>
          <w:tcPr>
            <w:tcW w:w="10206" w:type="dxa"/>
          </w:tcPr>
          <w:p w14:paraId="30F4F9A4" w14:textId="77777777" w:rsidR="008F19CE" w:rsidRPr="008F19CE" w:rsidRDefault="008F19CE" w:rsidP="008F19CE">
            <w:pPr>
              <w:pStyle w:val="Listenabsatz"/>
              <w:numPr>
                <w:ilvl w:val="0"/>
                <w:numId w:val="27"/>
              </w:numPr>
              <w:spacing w:before="120" w:after="120"/>
              <w:ind w:left="447"/>
              <w:rPr>
                <w:rFonts w:ascii="Arial" w:hAnsi="Arial" w:cs="Arial"/>
                <w:sz w:val="24"/>
              </w:rPr>
            </w:pPr>
            <w:r w:rsidRPr="008F19CE">
              <w:rPr>
                <w:rFonts w:ascii="Arial" w:hAnsi="Arial" w:cs="Arial"/>
                <w:sz w:val="24"/>
              </w:rPr>
              <w:t>Breitenwirkung initiieren: Viele Augen sehen mehr! Machen Sie Ihre Klassen- und Stufenleitungen zu Ansprechpersonen für Sicherheitsrisiken im Schulgebäude und auf dem Gelände. Beziehen Sie auch die Klassensprecher/-innen als Sicherheitsdetektive mit ein.</w:t>
            </w:r>
          </w:p>
        </w:tc>
      </w:tr>
      <w:tr w:rsidR="008F19CE" w:rsidRPr="008F19CE" w14:paraId="70D142C5" w14:textId="77777777" w:rsidTr="008F19CE">
        <w:trPr>
          <w:trHeight w:val="340"/>
          <w:jc w:val="center"/>
        </w:trPr>
        <w:tc>
          <w:tcPr>
            <w:tcW w:w="10206" w:type="dxa"/>
          </w:tcPr>
          <w:p w14:paraId="185ADCB1" w14:textId="77777777" w:rsidR="008F19CE" w:rsidRPr="008F19CE" w:rsidRDefault="008F19CE" w:rsidP="008F19CE">
            <w:pPr>
              <w:pStyle w:val="Listenabsatz"/>
              <w:numPr>
                <w:ilvl w:val="0"/>
                <w:numId w:val="27"/>
              </w:numPr>
              <w:spacing w:before="120" w:after="120"/>
              <w:ind w:left="447"/>
              <w:rPr>
                <w:rFonts w:ascii="Arial" w:hAnsi="Arial" w:cs="Arial"/>
                <w:sz w:val="24"/>
              </w:rPr>
            </w:pPr>
            <w:r w:rsidRPr="008F19CE">
              <w:rPr>
                <w:rFonts w:ascii="Arial" w:hAnsi="Arial" w:cs="Arial"/>
                <w:sz w:val="24"/>
              </w:rPr>
              <w:t>Schnelle Wege anbieten: Leichtes ist schnell getan. Richten Sie eine digitale Meldemöglichkeit für Schadenmeldungen ein (z. B. wegmitschaden@weser-schule.de), damit erkannte Risiken schnell gemeldet und beseitigt werden können. Empfehlen Sie Handyfotos mit Angabe des Raums. Zum Verteiler müssen unbedingt gehören: Sekretariat, Hausmeister, Sicherheitsbeauftragte/-r.</w:t>
            </w:r>
          </w:p>
        </w:tc>
      </w:tr>
      <w:tr w:rsidR="008F19CE" w:rsidRPr="008F19CE" w14:paraId="19DA34E2" w14:textId="77777777" w:rsidTr="008F19CE">
        <w:trPr>
          <w:trHeight w:val="164"/>
          <w:jc w:val="center"/>
        </w:trPr>
        <w:tc>
          <w:tcPr>
            <w:tcW w:w="10206" w:type="dxa"/>
          </w:tcPr>
          <w:p w14:paraId="26FB82EB" w14:textId="77777777" w:rsidR="008F19CE" w:rsidRPr="008F19CE" w:rsidRDefault="008F19CE" w:rsidP="008F19CE">
            <w:pPr>
              <w:pStyle w:val="Listenabsatz"/>
              <w:numPr>
                <w:ilvl w:val="0"/>
                <w:numId w:val="27"/>
              </w:numPr>
              <w:spacing w:before="120" w:after="120"/>
              <w:ind w:left="447"/>
              <w:rPr>
                <w:rFonts w:ascii="Arial" w:hAnsi="Arial" w:cs="Arial"/>
                <w:sz w:val="24"/>
              </w:rPr>
            </w:pPr>
            <w:r w:rsidRPr="008F19CE">
              <w:rPr>
                <w:rFonts w:ascii="Arial" w:hAnsi="Arial" w:cs="Arial"/>
                <w:sz w:val="24"/>
              </w:rPr>
              <w:t>Monitoring durchführen: Sichten Sie regelmäßig die Schadenmeldungen und besprechen Sie mit Ihrem Sicherheitsteam, was zu tun ist.</w:t>
            </w:r>
          </w:p>
        </w:tc>
      </w:tr>
      <w:tr w:rsidR="008F19CE" w:rsidRPr="008F19CE" w14:paraId="191334DB" w14:textId="77777777" w:rsidTr="008F19CE">
        <w:trPr>
          <w:trHeight w:val="340"/>
          <w:jc w:val="center"/>
        </w:trPr>
        <w:tc>
          <w:tcPr>
            <w:tcW w:w="10206" w:type="dxa"/>
          </w:tcPr>
          <w:p w14:paraId="632B8ED4" w14:textId="77777777" w:rsidR="008F19CE" w:rsidRPr="008F19CE" w:rsidRDefault="008F19CE" w:rsidP="008F19CE">
            <w:pPr>
              <w:pStyle w:val="Listenabsatz"/>
              <w:numPr>
                <w:ilvl w:val="0"/>
                <w:numId w:val="27"/>
              </w:numPr>
              <w:spacing w:before="120" w:after="120"/>
              <w:ind w:left="447"/>
              <w:rPr>
                <w:rFonts w:ascii="Arial" w:hAnsi="Arial" w:cs="Arial"/>
                <w:sz w:val="24"/>
              </w:rPr>
            </w:pPr>
            <w:r w:rsidRPr="008F19CE">
              <w:rPr>
                <w:rFonts w:ascii="Arial" w:hAnsi="Arial" w:cs="Arial"/>
                <w:sz w:val="24"/>
              </w:rPr>
              <w:t>Dokumentieren: Gehen Sie nach der 4-W-Formel vor! Wann immer Sie mit Ihrem Schulträger über die Behebung größerer Sicherheitsmängel sprechen, machen Sie sich Notizen (wann – wer – was – wie?).</w:t>
            </w:r>
          </w:p>
        </w:tc>
      </w:tr>
      <w:tr w:rsidR="008F19CE" w:rsidRPr="008F19CE" w14:paraId="6A53BBD2" w14:textId="77777777" w:rsidTr="008F19CE">
        <w:trPr>
          <w:trHeight w:val="187"/>
          <w:jc w:val="center"/>
        </w:trPr>
        <w:tc>
          <w:tcPr>
            <w:tcW w:w="10206" w:type="dxa"/>
          </w:tcPr>
          <w:p w14:paraId="10DF873C" w14:textId="77777777" w:rsidR="008F19CE" w:rsidRPr="008F19CE" w:rsidRDefault="008F19CE" w:rsidP="008F19CE">
            <w:pPr>
              <w:pStyle w:val="Listenabsatz"/>
              <w:numPr>
                <w:ilvl w:val="0"/>
                <w:numId w:val="27"/>
              </w:numPr>
              <w:spacing w:before="120" w:after="120"/>
              <w:ind w:left="447"/>
              <w:rPr>
                <w:rFonts w:ascii="Arial" w:hAnsi="Arial" w:cs="Arial"/>
                <w:sz w:val="24"/>
              </w:rPr>
            </w:pPr>
            <w:r w:rsidRPr="008F19CE">
              <w:rPr>
                <w:rFonts w:ascii="Arial" w:hAnsi="Arial" w:cs="Arial"/>
                <w:sz w:val="24"/>
              </w:rPr>
              <w:t>Gefährdungsbeurteilungen aus akutem Anlass: Hier ist schnelles und entschiedenes Handeln geboten. Räumen Sie Akut-GBUs stets Vorrang ein!</w:t>
            </w:r>
          </w:p>
        </w:tc>
      </w:tr>
      <w:tr w:rsidR="008F19CE" w:rsidRPr="008F19CE" w14:paraId="6426927D" w14:textId="77777777" w:rsidTr="008F19CE">
        <w:trPr>
          <w:trHeight w:val="340"/>
          <w:jc w:val="center"/>
        </w:trPr>
        <w:tc>
          <w:tcPr>
            <w:tcW w:w="10206" w:type="dxa"/>
          </w:tcPr>
          <w:p w14:paraId="29595BE1" w14:textId="77777777" w:rsidR="008F19CE" w:rsidRPr="008F19CE" w:rsidRDefault="008F19CE" w:rsidP="008F19CE">
            <w:pPr>
              <w:pStyle w:val="Listenabsatz"/>
              <w:numPr>
                <w:ilvl w:val="0"/>
                <w:numId w:val="27"/>
              </w:numPr>
              <w:spacing w:before="120" w:after="120"/>
              <w:ind w:left="447"/>
              <w:rPr>
                <w:rFonts w:ascii="Arial" w:hAnsi="Arial" w:cs="Arial"/>
                <w:sz w:val="24"/>
              </w:rPr>
            </w:pPr>
            <w:r w:rsidRPr="008F19CE">
              <w:rPr>
                <w:rFonts w:ascii="Arial" w:hAnsi="Arial" w:cs="Arial"/>
                <w:sz w:val="24"/>
              </w:rPr>
              <w:t>Gefährdungsbeurteilungen turnusmäßig: In aller Regel reicht ein Wochenrhythmus. Ihr Hausmeister sollte Spiel- und Klettergeräte täglich vor Unterrichtsbeginn kontrollieren. Gehen Sie mit Ihrem Sicherheitsteam auf GBU, nutzen Sie Checklisten als Protokoll, das alle Teilnehmenden unterschreiben.</w:t>
            </w:r>
          </w:p>
        </w:tc>
      </w:tr>
    </w:tbl>
    <w:p w14:paraId="15728D66" w14:textId="77777777" w:rsidR="001F7B3B" w:rsidRPr="00581B4B" w:rsidRDefault="001F7B3B" w:rsidP="00581B4B"/>
    <w:sectPr w:rsidR="001F7B3B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2D400097" w:rsidR="00095CFC" w:rsidRPr="00AD651E" w:rsidRDefault="001A4A9E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0</w:t>
          </w:r>
          <w:r w:rsidR="00AF1A8D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8F19CE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E7274"/>
    <w:multiLevelType w:val="hybridMultilevel"/>
    <w:tmpl w:val="368298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608BC"/>
    <w:multiLevelType w:val="hybridMultilevel"/>
    <w:tmpl w:val="79FE91F0"/>
    <w:lvl w:ilvl="0" w:tplc="0407000F">
      <w:start w:val="1"/>
      <w:numFmt w:val="decimal"/>
      <w:lvlText w:val="%1."/>
      <w:lvlJc w:val="left"/>
      <w:pPr>
        <w:ind w:left="227" w:hanging="227"/>
      </w:pPr>
      <w:rPr>
        <w:rFonts w:hint="default"/>
        <w:color w:val="DB8C3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5"/>
  </w:num>
  <w:num w:numId="4">
    <w:abstractNumId w:val="12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10"/>
  </w:num>
  <w:num w:numId="10">
    <w:abstractNumId w:val="5"/>
  </w:num>
  <w:num w:numId="11">
    <w:abstractNumId w:val="22"/>
  </w:num>
  <w:num w:numId="12">
    <w:abstractNumId w:val="16"/>
  </w:num>
  <w:num w:numId="13">
    <w:abstractNumId w:val="17"/>
  </w:num>
  <w:num w:numId="14">
    <w:abstractNumId w:val="15"/>
  </w:num>
  <w:num w:numId="15">
    <w:abstractNumId w:val="18"/>
  </w:num>
  <w:num w:numId="16">
    <w:abstractNumId w:val="19"/>
  </w:num>
  <w:num w:numId="17">
    <w:abstractNumId w:val="20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6"/>
  </w:num>
  <w:num w:numId="24">
    <w:abstractNumId w:val="23"/>
  </w:num>
  <w:num w:numId="25">
    <w:abstractNumId w:val="2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8F19CE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AF1A8D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2022-02-04T13:10:00Z</dcterms:created>
  <dcterms:modified xsi:type="dcterms:W3CDTF">2022-02-04T13:12:00Z</dcterms:modified>
</cp:coreProperties>
</file>