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7A7CA7" w14:paraId="1F181B0D" w14:textId="77777777" w:rsidTr="00D03888">
        <w:trPr>
          <w:cantSplit/>
          <w:trHeight w:val="278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14:paraId="1F181B0C" w14:textId="03F83A82" w:rsidR="007A7CA7" w:rsidRDefault="00456AD8" w:rsidP="00456AD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456AD8">
              <w:rPr>
                <w:rFonts w:ascii="Arial" w:hAnsi="Arial" w:cs="Arial"/>
                <w:b/>
                <w:sz w:val="28"/>
                <w:szCs w:val="28"/>
              </w:rPr>
              <w:t>Musterbrief</w:t>
            </w:r>
            <w:r w:rsidRPr="00456AD8">
              <w:rPr>
                <w:rFonts w:ascii="Arial" w:hAnsi="Arial" w:cs="Arial"/>
                <w:b/>
                <w:sz w:val="28"/>
                <w:szCs w:val="28"/>
              </w:rPr>
              <w:t>: Ersatz für Schäden an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56AD8">
              <w:rPr>
                <w:rFonts w:ascii="Arial" w:hAnsi="Arial" w:cs="Arial"/>
                <w:b/>
                <w:sz w:val="28"/>
                <w:szCs w:val="28"/>
              </w:rPr>
              <w:t>Lehrer-Pkws</w:t>
            </w:r>
            <w:bookmarkEnd w:id="0"/>
          </w:p>
        </w:tc>
      </w:tr>
      <w:tr w:rsidR="00D03888" w14:paraId="0F313312" w14:textId="77777777" w:rsidTr="00D03888">
        <w:trPr>
          <w:cantSplit/>
          <w:trHeight w:val="278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1B83" w14:textId="77777777" w:rsidR="00456AD8" w:rsidRPr="00456AD8" w:rsidRDefault="00456AD8" w:rsidP="00456AD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56AD8">
              <w:rPr>
                <w:rFonts w:ascii="Arial" w:hAnsi="Arial" w:cs="Arial"/>
                <w:bCs/>
                <w:sz w:val="24"/>
                <w:szCs w:val="24"/>
              </w:rPr>
              <w:t>Liebe Kolleginnen und Kollegen,</w:t>
            </w:r>
          </w:p>
          <w:p w14:paraId="1BEBB8F9" w14:textId="5EFA50AA" w:rsidR="00456AD8" w:rsidRPr="00456AD8" w:rsidRDefault="00456AD8" w:rsidP="00456AD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56AD8">
              <w:rPr>
                <w:rFonts w:ascii="Arial" w:hAnsi="Arial" w:cs="Arial"/>
                <w:bCs/>
                <w:sz w:val="24"/>
                <w:szCs w:val="24"/>
              </w:rPr>
              <w:t>in der vergangenen Woche wurde der Pkw einer Kollegin auf dem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Lehrerparkplatz mit Graffiti beschädigt. Dies nehme ich zum Anlass,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Sie über die Haftungssituation aufzuklären. Grundsätzlich parken die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Lehrer-Pkws auf dem Schulgelände auf eigenes Risiko. Für einen Schaden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kommt weder die Schule noch der Dienstherr auf.</w:t>
            </w:r>
          </w:p>
          <w:p w14:paraId="2C848C6C" w14:textId="4935D8B1" w:rsidR="00456AD8" w:rsidRPr="00456AD8" w:rsidRDefault="00456AD8" w:rsidP="00456AD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56AD8">
              <w:rPr>
                <w:rFonts w:ascii="Arial" w:hAnsi="Arial" w:cs="Arial"/>
                <w:bCs/>
                <w:sz w:val="24"/>
                <w:szCs w:val="24"/>
              </w:rPr>
              <w:t>Die Regulierung des Schadens kann nur unmittelbar mit dem Schädiger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erfolgen. Ist ein anderes Fahrzeug am Schaden beteiligt, ist dies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Angelegenheit der Versicherung desjenigen, der den Unfall verursacht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hat. Hier können Sie einen direkten Anspruch gegenüber der Kfz-Haftpflichtversicherung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geltend machen.</w:t>
            </w:r>
          </w:p>
          <w:p w14:paraId="5F0A7D7C" w14:textId="2EDCD0C2" w:rsidR="00456AD8" w:rsidRPr="00456AD8" w:rsidRDefault="00456AD8" w:rsidP="00456AD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56AD8">
              <w:rPr>
                <w:rFonts w:ascii="Arial" w:hAnsi="Arial" w:cs="Arial"/>
                <w:bCs/>
                <w:sz w:val="24"/>
                <w:szCs w:val="24"/>
              </w:rPr>
              <w:t>Wird ein Pkw von Schülern beschädigt, sind im Zweifel der Schüler, evtl.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auch seine Eltern eintrittspflichtig. Hierzu ist es erforderlich, dass Sie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den Schadenverursacher kennen und Ihre Ansprüche bei ihm geltend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machen. Auch die Frage einer bestehenden Aufsichtspflicht von Lehrkräften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oder von Schülern spielt in diesem Zusammenhang eine Rolle.</w:t>
            </w:r>
          </w:p>
          <w:p w14:paraId="3A547FBC" w14:textId="184278CB" w:rsidR="00456AD8" w:rsidRPr="00456AD8" w:rsidRDefault="00456AD8" w:rsidP="00456AD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56AD8">
              <w:rPr>
                <w:rFonts w:ascii="Arial" w:hAnsi="Arial" w:cs="Arial"/>
                <w:bCs/>
                <w:sz w:val="24"/>
                <w:szCs w:val="24"/>
              </w:rPr>
              <w:t>Verletzt der Aufsichtspflichtige seine Aufsichtspflicht, kann er wegen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des Schadenersatzes in Anspruch genommen werden. Bei Verletzung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der Aufsichtspflicht durch die Eltern wird die private Haftpflichtversicherung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der Eltern den Schaden ausgleichen.</w:t>
            </w:r>
          </w:p>
          <w:p w14:paraId="07554B57" w14:textId="7DDF3FBF" w:rsidR="00456AD8" w:rsidRPr="00456AD8" w:rsidRDefault="00456AD8" w:rsidP="00456AD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56AD8">
              <w:rPr>
                <w:rFonts w:ascii="Arial" w:hAnsi="Arial" w:cs="Arial"/>
                <w:bCs/>
                <w:sz w:val="24"/>
                <w:szCs w:val="24"/>
              </w:rPr>
              <w:t>Bleibt der Schadenverursacher unbekannt, müssen Sie damit rechnen,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selbst für den entstandenen Schaden aufzukommen. Nur wenn Sie eine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private Vollkaskoversicherung für Ihren Pkw haben, können Sie diese in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Anspruch nehmen. Fehlt es an einer solchen Versicherung, müssen Sie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56AD8">
              <w:rPr>
                <w:rFonts w:ascii="Arial" w:hAnsi="Arial" w:cs="Arial"/>
                <w:bCs/>
                <w:sz w:val="24"/>
                <w:szCs w:val="24"/>
              </w:rPr>
              <w:t>den Schaden aus eigener Tasche bezahlen.</w:t>
            </w:r>
          </w:p>
          <w:p w14:paraId="6E37EC58" w14:textId="77777777" w:rsidR="00456AD8" w:rsidRPr="00456AD8" w:rsidRDefault="00456AD8" w:rsidP="00456AD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56AD8">
              <w:rPr>
                <w:rFonts w:ascii="Arial" w:hAnsi="Arial" w:cs="Arial"/>
                <w:bCs/>
                <w:sz w:val="24"/>
                <w:szCs w:val="24"/>
              </w:rPr>
              <w:t>Mit freundlichen Grüßen</w:t>
            </w:r>
          </w:p>
          <w:p w14:paraId="7272DE75" w14:textId="77777777" w:rsidR="00456AD8" w:rsidRPr="00456AD8" w:rsidRDefault="00456AD8" w:rsidP="00456AD8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456AD8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Sabine Pohl</w:t>
            </w:r>
          </w:p>
          <w:p w14:paraId="40581BD9" w14:textId="4651E65C" w:rsidR="00D03888" w:rsidRPr="00D03888" w:rsidRDefault="00456AD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56AD8">
              <w:rPr>
                <w:rFonts w:ascii="Arial" w:hAnsi="Arial" w:cs="Arial"/>
                <w:bCs/>
                <w:sz w:val="24"/>
                <w:szCs w:val="24"/>
              </w:rPr>
              <w:t>Schulleiterin</w:t>
            </w:r>
          </w:p>
        </w:tc>
      </w:tr>
    </w:tbl>
    <w:p w14:paraId="1F181B21" w14:textId="071B2F95" w:rsidR="007A7CA7" w:rsidRDefault="007A7CA7" w:rsidP="00581B4B"/>
    <w:p w14:paraId="38FD11B0" w14:textId="4A3D5221" w:rsidR="000048A8" w:rsidRDefault="000048A8" w:rsidP="00581B4B"/>
    <w:sectPr w:rsidR="000048A8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C5A09AA" w:rsidR="00095CFC" w:rsidRPr="00AD651E" w:rsidRDefault="00D03888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19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048A8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56AD8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0388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2020-01-21T15:02:00Z</dcterms:created>
  <dcterms:modified xsi:type="dcterms:W3CDTF">2020-01-21T15:02:00Z</dcterms:modified>
</cp:coreProperties>
</file>