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3ECD" w14:textId="52A2F28C" w:rsidR="00076D4C" w:rsidRDefault="00076D4C" w:rsidP="00DC3C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8"/>
      </w:tblGrid>
      <w:tr w:rsidR="00076D4C" w:rsidRPr="00076D4C" w14:paraId="556DE248" w14:textId="77777777" w:rsidTr="00076D4C">
        <w:trPr>
          <w:trHeight w:val="218"/>
          <w:jc w:val="center"/>
        </w:trPr>
        <w:tc>
          <w:tcPr>
            <w:tcW w:w="8608" w:type="dxa"/>
            <w:shd w:val="clear" w:color="auto" w:fill="C45911"/>
          </w:tcPr>
          <w:p w14:paraId="44CF07DF" w14:textId="5BD33665" w:rsidR="00076D4C" w:rsidRPr="00076D4C" w:rsidRDefault="00076D4C" w:rsidP="00076D4C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076D4C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Dokumentation: Aktenführung über Schüler </w:t>
            </w:r>
          </w:p>
        </w:tc>
      </w:tr>
      <w:tr w:rsidR="00076D4C" w:rsidRPr="00076D4C" w14:paraId="3D8DD553" w14:textId="77777777" w:rsidTr="00076D4C">
        <w:trPr>
          <w:trHeight w:val="3614"/>
          <w:jc w:val="center"/>
        </w:trPr>
        <w:tc>
          <w:tcPr>
            <w:tcW w:w="8608" w:type="dxa"/>
          </w:tcPr>
          <w:p w14:paraId="738ED00D" w14:textId="77777777" w:rsidR="00076D4C" w:rsidRPr="00076D4C" w:rsidRDefault="00076D4C" w:rsidP="00076D4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76D4C">
              <w:rPr>
                <w:rFonts w:ascii="Arial" w:hAnsi="Arial" w:cs="Arial"/>
                <w:bCs/>
                <w:sz w:val="24"/>
                <w:szCs w:val="24"/>
              </w:rPr>
              <w:t xml:space="preserve">Informationen über Schüler werden in der Schülerakte gesammelt. Hierzu zählen insbesondere: </w:t>
            </w:r>
          </w:p>
          <w:p w14:paraId="48D07224" w14:textId="7777777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 xml:space="preserve">der Aufnahmebogen </w:t>
            </w:r>
          </w:p>
          <w:p w14:paraId="7FB7ACCF" w14:textId="7777777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 xml:space="preserve">die Korrespondenz mit Schülern und Eltern </w:t>
            </w:r>
          </w:p>
          <w:p w14:paraId="446D8A51" w14:textId="7777777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 xml:space="preserve">Vermerke und Gesprächsprotokolle </w:t>
            </w:r>
          </w:p>
          <w:p w14:paraId="39602EDA" w14:textId="7777777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>Aufzeichnungen über pädagogische Maßnahmen, wie z. B. Führung eines Lerntagebuchs, oder Erzie</w:t>
            </w:r>
            <w:r w:rsidRPr="00076D4C">
              <w:rPr>
                <w:rFonts w:ascii="Arial" w:hAnsi="Arial" w:cs="Arial"/>
                <w:sz w:val="24"/>
              </w:rPr>
              <w:softHyphen/>
              <w:t xml:space="preserve">hungsmaßnahmen </w:t>
            </w:r>
          </w:p>
          <w:p w14:paraId="39F22A7A" w14:textId="7777777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>Verwaltungsakte und der vollständi</w:t>
            </w:r>
            <w:r w:rsidRPr="00076D4C">
              <w:rPr>
                <w:rFonts w:ascii="Arial" w:hAnsi="Arial" w:cs="Arial"/>
                <w:sz w:val="24"/>
              </w:rPr>
              <w:softHyphen/>
              <w:t>ge jeweils zugehörige Verwaltungs</w:t>
            </w:r>
            <w:r w:rsidRPr="00076D4C">
              <w:rPr>
                <w:rFonts w:ascii="Arial" w:hAnsi="Arial" w:cs="Arial"/>
                <w:sz w:val="24"/>
              </w:rPr>
              <w:softHyphen/>
              <w:t xml:space="preserve">vorgang wie: </w:t>
            </w:r>
          </w:p>
          <w:p w14:paraId="3088221B" w14:textId="588EAA68" w:rsidR="00076D4C" w:rsidRPr="00076D4C" w:rsidRDefault="00076D4C" w:rsidP="00076D4C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 xml:space="preserve">der Aufnahmebescheid </w:t>
            </w:r>
          </w:p>
          <w:p w14:paraId="71912DF6" w14:textId="17EFD760" w:rsidR="00076D4C" w:rsidRPr="00076D4C" w:rsidRDefault="00076D4C" w:rsidP="00076D4C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 xml:space="preserve">Beurlaubungen </w:t>
            </w:r>
          </w:p>
          <w:p w14:paraId="699D337F" w14:textId="2D2CD4D0" w:rsidR="00076D4C" w:rsidRPr="00076D4C" w:rsidRDefault="00076D4C" w:rsidP="00076D4C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 xml:space="preserve">Ordnungsmaßnahmen </w:t>
            </w:r>
          </w:p>
          <w:p w14:paraId="4ECD762A" w14:textId="01F059B9" w:rsidR="00076D4C" w:rsidRPr="00076D4C" w:rsidRDefault="00076D4C" w:rsidP="00076D4C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>Beschlüsse zu Versetzungsent</w:t>
            </w:r>
            <w:r w:rsidRPr="00076D4C">
              <w:rPr>
                <w:rFonts w:ascii="Arial" w:hAnsi="Arial" w:cs="Arial"/>
                <w:sz w:val="24"/>
              </w:rPr>
              <w:softHyphen/>
              <w:t xml:space="preserve">scheidungen </w:t>
            </w:r>
          </w:p>
          <w:p w14:paraId="3B3AF9BB" w14:textId="092B3527" w:rsidR="00076D4C" w:rsidRPr="00076D4C" w:rsidRDefault="00076D4C" w:rsidP="00076D4C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 xml:space="preserve">die Festsetzung einer Attestpflicht </w:t>
            </w:r>
          </w:p>
          <w:p w14:paraId="608B57EB" w14:textId="4A7DBB7C" w:rsidR="00076D4C" w:rsidRPr="00076D4C" w:rsidRDefault="00076D4C" w:rsidP="00076D4C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>die Feststellung einer Lese-Recht</w:t>
            </w:r>
            <w:r w:rsidRPr="00076D4C">
              <w:rPr>
                <w:rFonts w:ascii="Arial" w:hAnsi="Arial" w:cs="Arial"/>
                <w:sz w:val="24"/>
              </w:rPr>
              <w:softHyphen/>
              <w:t xml:space="preserve">schreib-Schwäche </w:t>
            </w:r>
          </w:p>
          <w:p w14:paraId="5CB8BC2B" w14:textId="73FA0815" w:rsidR="00076D4C" w:rsidRPr="00076D4C" w:rsidRDefault="00076D4C" w:rsidP="00076D4C">
            <w:pPr>
              <w:pStyle w:val="Listenabsatz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>die Gewährung von Nachteilsaus</w:t>
            </w:r>
            <w:r w:rsidRPr="00076D4C">
              <w:rPr>
                <w:rFonts w:ascii="Arial" w:hAnsi="Arial" w:cs="Arial"/>
                <w:sz w:val="24"/>
              </w:rPr>
              <w:softHyphen/>
              <w:t xml:space="preserve">gleich, Notenschutz etc. </w:t>
            </w:r>
          </w:p>
          <w:p w14:paraId="2469BE3E" w14:textId="77777777" w:rsidR="00076D4C" w:rsidRDefault="00076D4C" w:rsidP="00076D4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17A9BE" w14:textId="20A99299" w:rsidR="00076D4C" w:rsidRPr="00076D4C" w:rsidRDefault="00076D4C" w:rsidP="00076D4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76D4C">
              <w:rPr>
                <w:rFonts w:ascii="Arial" w:hAnsi="Arial" w:cs="Arial"/>
                <w:bCs/>
                <w:sz w:val="24"/>
                <w:szCs w:val="24"/>
              </w:rPr>
              <w:t xml:space="preserve">Gesondert zu führen sind: </w:t>
            </w:r>
          </w:p>
          <w:p w14:paraId="44D7BBFC" w14:textId="7777777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bCs w:val="0"/>
                <w:sz w:val="24"/>
              </w:rPr>
              <w:t xml:space="preserve">Akten über </w:t>
            </w:r>
            <w:r w:rsidRPr="00076D4C">
              <w:rPr>
                <w:rFonts w:ascii="Arial" w:hAnsi="Arial" w:cs="Arial"/>
                <w:sz w:val="24"/>
              </w:rPr>
              <w:t xml:space="preserve">Abschlussprüfungen </w:t>
            </w:r>
          </w:p>
          <w:p w14:paraId="235383D9" w14:textId="7777777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 xml:space="preserve">Zweit- und Durchschriften von Zeugnissen </w:t>
            </w:r>
          </w:p>
          <w:p w14:paraId="55F5D261" w14:textId="7777777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>Klassenarbeiten und andere Leis</w:t>
            </w:r>
            <w:r w:rsidRPr="00076D4C">
              <w:rPr>
                <w:rFonts w:ascii="Arial" w:hAnsi="Arial" w:cs="Arial"/>
                <w:sz w:val="24"/>
              </w:rPr>
              <w:softHyphen/>
              <w:t xml:space="preserve">tungsnachweise </w:t>
            </w:r>
          </w:p>
          <w:p w14:paraId="5294B611" w14:textId="7777777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 xml:space="preserve">Krankmeldungen </w:t>
            </w:r>
          </w:p>
          <w:p w14:paraId="2745D875" w14:textId="76344C27" w:rsidR="00076D4C" w:rsidRPr="00076D4C" w:rsidRDefault="00076D4C" w:rsidP="00076D4C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426"/>
              <w:rPr>
                <w:rFonts w:ascii="Arial" w:hAnsi="Arial" w:cs="Arial"/>
                <w:bCs w:val="0"/>
                <w:sz w:val="24"/>
              </w:rPr>
            </w:pPr>
            <w:r w:rsidRPr="00076D4C">
              <w:rPr>
                <w:rFonts w:ascii="Arial" w:hAnsi="Arial" w:cs="Arial"/>
                <w:sz w:val="24"/>
              </w:rPr>
              <w:t>sonderpädagogische</w:t>
            </w:r>
            <w:r w:rsidRPr="00076D4C">
              <w:rPr>
                <w:rFonts w:ascii="Arial" w:hAnsi="Arial" w:cs="Arial"/>
                <w:bCs w:val="0"/>
                <w:sz w:val="24"/>
              </w:rPr>
              <w:t xml:space="preserve"> Akten </w:t>
            </w:r>
          </w:p>
        </w:tc>
      </w:tr>
    </w:tbl>
    <w:p w14:paraId="503FC7EA" w14:textId="77777777" w:rsidR="00076D4C" w:rsidRPr="00DC3C61" w:rsidRDefault="00076D4C" w:rsidP="00DC3C61"/>
    <w:sectPr w:rsidR="00076D4C" w:rsidRPr="00DC3C61" w:rsidSect="00FF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CF07A" w14:textId="77777777" w:rsidR="0049318A" w:rsidRDefault="0049318A" w:rsidP="00DC3C61">
      <w:pPr>
        <w:spacing w:after="0" w:line="240" w:lineRule="auto"/>
      </w:pPr>
      <w:r>
        <w:separator/>
      </w:r>
    </w:p>
  </w:endnote>
  <w:endnote w:type="continuationSeparator" w:id="0">
    <w:p w14:paraId="737C9F83" w14:textId="77777777" w:rsidR="0049318A" w:rsidRDefault="0049318A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8649" w14:textId="77777777" w:rsidR="00EC34E3" w:rsidRDefault="00EC34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B38E" w14:textId="6F9B2275" w:rsidR="00EC34E3" w:rsidRDefault="00EC34E3" w:rsidP="00EC34E3">
    <w:pPr>
      <w:pStyle w:val="Fuzeile"/>
      <w:jc w:val="right"/>
    </w:pPr>
    <w:bookmarkStart w:id="0" w:name="_GoBack"/>
    <w:r>
      <w:rPr>
        <w:noProof/>
      </w:rPr>
      <w:drawing>
        <wp:inline distT="0" distB="0" distL="0" distR="0" wp14:anchorId="2D85E541" wp14:editId="04B8C71C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58A9" w14:textId="77777777" w:rsidR="00EC34E3" w:rsidRDefault="00EC34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A424E" w14:textId="77777777" w:rsidR="0049318A" w:rsidRDefault="0049318A" w:rsidP="00DC3C61">
      <w:pPr>
        <w:spacing w:after="0" w:line="240" w:lineRule="auto"/>
      </w:pPr>
      <w:r>
        <w:separator/>
      </w:r>
    </w:p>
  </w:footnote>
  <w:footnote w:type="continuationSeparator" w:id="0">
    <w:p w14:paraId="75E4B4C2" w14:textId="77777777" w:rsidR="0049318A" w:rsidRDefault="0049318A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4A24A" w14:textId="77777777" w:rsidR="00EC34E3" w:rsidRDefault="00EC34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376F" w14:textId="77777777"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ED280" w14:textId="77777777" w:rsidR="00EC34E3" w:rsidRDefault="00EC34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40B"/>
    <w:multiLevelType w:val="hybridMultilevel"/>
    <w:tmpl w:val="37345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6E67"/>
    <w:multiLevelType w:val="hybridMultilevel"/>
    <w:tmpl w:val="1CF005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7B909"/>
    <w:multiLevelType w:val="hybridMultilevel"/>
    <w:tmpl w:val="663630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7C6AAA"/>
    <w:multiLevelType w:val="hybridMultilevel"/>
    <w:tmpl w:val="98AA5A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B5D66"/>
    <w:multiLevelType w:val="hybridMultilevel"/>
    <w:tmpl w:val="83FA71E8"/>
    <w:lvl w:ilvl="0" w:tplc="48AA3A42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076D4C"/>
    <w:rsid w:val="00141863"/>
    <w:rsid w:val="001D46C2"/>
    <w:rsid w:val="0043085B"/>
    <w:rsid w:val="0049318A"/>
    <w:rsid w:val="005309B0"/>
    <w:rsid w:val="008F0A85"/>
    <w:rsid w:val="009605AF"/>
    <w:rsid w:val="00974355"/>
    <w:rsid w:val="009B2F33"/>
    <w:rsid w:val="009D184D"/>
    <w:rsid w:val="00A3435D"/>
    <w:rsid w:val="00AE60EE"/>
    <w:rsid w:val="00B34E92"/>
    <w:rsid w:val="00C518D6"/>
    <w:rsid w:val="00D70810"/>
    <w:rsid w:val="00DC3C61"/>
    <w:rsid w:val="00DF24B0"/>
    <w:rsid w:val="00E50EBE"/>
    <w:rsid w:val="00E87DBF"/>
    <w:rsid w:val="00EC34E3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B34E92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B34E92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Default">
    <w:name w:val="Default"/>
    <w:rsid w:val="00076D4C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076D4C"/>
    <w:pPr>
      <w:spacing w:line="19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076D4C"/>
    <w:pPr>
      <w:spacing w:line="17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076D4C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CF877-E35A-4E0A-9200-AFCD5E93867C}"/>
</file>

<file path=customXml/itemProps2.xml><?xml version="1.0" encoding="utf-8"?>
<ds:datastoreItem xmlns:ds="http://schemas.openxmlformats.org/officeDocument/2006/customXml" ds:itemID="{B756F30F-AD33-460F-8F06-3A2E37B57E94}"/>
</file>

<file path=customXml/itemProps3.xml><?xml version="1.0" encoding="utf-8"?>
<ds:datastoreItem xmlns:ds="http://schemas.openxmlformats.org/officeDocument/2006/customXml" ds:itemID="{4536E4B0-4278-4C5C-B9D1-042B97674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2020-06-15T20:03:00Z</dcterms:created>
  <dcterms:modified xsi:type="dcterms:W3CDTF">2020-11-12T13:42:00Z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