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5BE21601" w14:textId="0B730540" w:rsidR="00A15359" w:rsidRDefault="00A15359" w:rsidP="00B9493E">
      <w:pPr>
        <w:spacing w:before="120" w:after="120"/>
        <w:rPr>
          <w:rFonts w:ascii="Arial" w:hAnsi="Arial" w:cs="Arial"/>
          <w:sz w:val="24"/>
          <w:szCs w:val="24"/>
        </w:rPr>
      </w:pPr>
    </w:p>
    <w:tbl>
      <w:tblPr>
        <w:tblStyle w:val="Listentabelle3Akzent1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847"/>
        <w:gridCol w:w="7371"/>
      </w:tblGrid>
      <w:tr w:rsidR="003169A4" w:rsidRPr="003169A4" w14:paraId="38F26C72" w14:textId="77777777" w:rsidTr="003169A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68" w:type="dxa"/>
            <w:gridSpan w:val="3"/>
            <w:tcBorders>
              <w:bottom w:val="none" w:sz="0" w:space="0" w:color="auto"/>
              <w:right w:val="none" w:sz="0" w:space="0" w:color="auto"/>
            </w:tcBorders>
            <w:shd w:val="clear" w:color="auto" w:fill="6D92B3"/>
          </w:tcPr>
          <w:p w14:paraId="1A368754" w14:textId="7C2960D5" w:rsidR="003169A4" w:rsidRPr="003169A4" w:rsidRDefault="003169A4" w:rsidP="003169A4">
            <w:pPr>
              <w:spacing w:before="120" w:after="120"/>
              <w:rPr>
                <w:rFonts w:ascii="Arial" w:eastAsia="Calibri" w:hAnsi="Arial" w:cs="Arial"/>
                <w:bCs w:val="0"/>
                <w:color w:val="auto"/>
                <w:sz w:val="28"/>
                <w:szCs w:val="28"/>
              </w:rPr>
            </w:pPr>
            <w:r w:rsidRPr="003169A4">
              <w:rPr>
                <w:rFonts w:ascii="Arial" w:eastAsia="Calibri" w:hAnsi="Arial" w:cs="Arial"/>
                <w:bCs w:val="0"/>
                <w:color w:val="auto"/>
                <w:sz w:val="28"/>
                <w:szCs w:val="28"/>
              </w:rPr>
              <w:t>Vorabgespräch mit dem Schulträger</w:t>
            </w:r>
          </w:p>
        </w:tc>
      </w:tr>
      <w:tr w:rsidR="003169A4" w:rsidRPr="003169A4" w14:paraId="772C85B4" w14:textId="77777777" w:rsidTr="003169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none" w:sz="0" w:space="0" w:color="auto"/>
              <w:bottom w:val="single" w:sz="4" w:space="0" w:color="auto"/>
              <w:right w:val="none" w:sz="0" w:space="0" w:color="auto"/>
            </w:tcBorders>
            <w:shd w:val="clear" w:color="auto" w:fill="EBC791"/>
          </w:tcPr>
          <w:p w14:paraId="7228F535" w14:textId="77777777"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br w:type="page"/>
              <w:t>Nr.</w:t>
            </w:r>
          </w:p>
        </w:tc>
        <w:tc>
          <w:tcPr>
            <w:cnfStyle w:val="000010000000" w:firstRow="0" w:lastRow="0" w:firstColumn="0" w:lastColumn="0" w:oddVBand="1" w:evenVBand="0" w:oddHBand="0" w:evenHBand="0" w:firstRowFirstColumn="0" w:firstRowLastColumn="0" w:lastRowFirstColumn="0" w:lastRowLastColumn="0"/>
            <w:tcW w:w="2847" w:type="dxa"/>
            <w:tcBorders>
              <w:top w:val="none" w:sz="0" w:space="0" w:color="auto"/>
              <w:left w:val="none" w:sz="0" w:space="0" w:color="auto"/>
              <w:bottom w:val="single" w:sz="4" w:space="0" w:color="auto"/>
              <w:right w:val="none" w:sz="0" w:space="0" w:color="auto"/>
            </w:tcBorders>
            <w:shd w:val="clear" w:color="auto" w:fill="EBC791"/>
          </w:tcPr>
          <w:p w14:paraId="2853E499" w14:textId="77777777" w:rsidR="003169A4" w:rsidRPr="003169A4" w:rsidRDefault="003169A4" w:rsidP="003169A4">
            <w:pPr>
              <w:spacing w:before="120" w:after="120"/>
              <w:rPr>
                <w:rFonts w:ascii="Arial" w:eastAsia="Calibri" w:hAnsi="Arial" w:cs="Arial"/>
                <w:b/>
                <w:bCs/>
                <w:sz w:val="24"/>
                <w:szCs w:val="24"/>
              </w:rPr>
            </w:pPr>
            <w:r w:rsidRPr="003169A4">
              <w:rPr>
                <w:rFonts w:ascii="Arial" w:eastAsia="Calibri" w:hAnsi="Arial" w:cs="Arial"/>
                <w:b/>
                <w:bCs/>
                <w:sz w:val="24"/>
                <w:szCs w:val="24"/>
              </w:rPr>
              <w:t>Frage</w:t>
            </w:r>
          </w:p>
        </w:tc>
        <w:tc>
          <w:tcPr>
            <w:cnfStyle w:val="000100000000" w:firstRow="0" w:lastRow="0" w:firstColumn="0" w:lastColumn="1" w:oddVBand="0" w:evenVBand="0" w:oddHBand="0" w:evenHBand="0" w:firstRowFirstColumn="0" w:firstRowLastColumn="0" w:lastRowFirstColumn="0" w:lastRowLastColumn="0"/>
            <w:tcW w:w="7371" w:type="dxa"/>
            <w:tcBorders>
              <w:top w:val="none" w:sz="0" w:space="0" w:color="auto"/>
              <w:left w:val="none" w:sz="0" w:space="0" w:color="auto"/>
              <w:bottom w:val="single" w:sz="4" w:space="0" w:color="auto"/>
            </w:tcBorders>
            <w:shd w:val="clear" w:color="auto" w:fill="EBC791"/>
          </w:tcPr>
          <w:p w14:paraId="35757C40" w14:textId="77777777"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Begründung</w:t>
            </w:r>
          </w:p>
        </w:tc>
      </w:tr>
      <w:tr w:rsidR="003169A4" w:rsidRPr="003169A4" w14:paraId="10E1EFCE" w14:textId="77777777" w:rsidTr="003169A4">
        <w:trPr>
          <w:trHeight w:val="876"/>
          <w:jc w:val="center"/>
        </w:trPr>
        <w:tc>
          <w:tcPr>
            <w:cnfStyle w:val="001000000000" w:firstRow="0" w:lastRow="0" w:firstColumn="1" w:lastColumn="0" w:oddVBand="0" w:evenVBand="0" w:oddHBand="0" w:evenHBand="0" w:firstRowFirstColumn="0" w:firstRowLastColumn="0" w:lastRowFirstColumn="0" w:lastRowLastColumn="0"/>
            <w:tcW w:w="550" w:type="dxa"/>
            <w:tcBorders>
              <w:right w:val="single" w:sz="4" w:space="0" w:color="auto"/>
            </w:tcBorders>
            <w:shd w:val="clear" w:color="auto" w:fill="auto"/>
          </w:tcPr>
          <w:p w14:paraId="02123E29"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1</w:t>
            </w:r>
          </w:p>
        </w:tc>
        <w:tc>
          <w:tcPr>
            <w:cnfStyle w:val="000010000000" w:firstRow="0" w:lastRow="0" w:firstColumn="0" w:lastColumn="0" w:oddVBand="1" w:evenVBand="0" w:oddHBand="0" w:evenHBand="0" w:firstRowFirstColumn="0" w:firstRowLastColumn="0" w:lastRowFirstColumn="0" w:lastRowLastColumn="0"/>
            <w:tcW w:w="2847" w:type="dxa"/>
            <w:tcBorders>
              <w:left w:val="single" w:sz="4" w:space="0" w:color="auto"/>
              <w:right w:val="single" w:sz="4" w:space="0" w:color="auto"/>
            </w:tcBorders>
          </w:tcPr>
          <w:p w14:paraId="10E75070" w14:textId="77777777"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Wie hoch ist das Förderungsbudget für Ihre Schule?</w:t>
            </w:r>
          </w:p>
        </w:tc>
        <w:tc>
          <w:tcPr>
            <w:cnfStyle w:val="000100000000" w:firstRow="0" w:lastRow="0" w:firstColumn="0" w:lastColumn="1" w:oddVBand="0" w:evenVBand="0" w:oddHBand="0" w:evenHBand="0" w:firstRowFirstColumn="0" w:firstRowLastColumn="0" w:lastRowFirstColumn="0" w:lastRowLastColumn="0"/>
            <w:tcW w:w="7371" w:type="dxa"/>
            <w:tcBorders>
              <w:left w:val="single" w:sz="4" w:space="0" w:color="auto"/>
            </w:tcBorders>
          </w:tcPr>
          <w:p w14:paraId="15058C3E"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Der Schulträger steht in der Pflicht, Ihr Förderungsbudget anhand eines Sockelbetrages und der Anzahl der Schüler Ihrer Schule zu berechnen. Hierfür ist eine Entscheidung der zugrunde liegenden Schülerzahl zu treffen. Diese bestimmt maßgeblich Ihre Förderungssumme.</w:t>
            </w:r>
          </w:p>
        </w:tc>
      </w:tr>
      <w:tr w:rsidR="003169A4" w:rsidRPr="003169A4" w14:paraId="52C8D4C7" w14:textId="77777777" w:rsidTr="003169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bottom w:val="single" w:sz="4" w:space="0" w:color="auto"/>
              <w:right w:val="single" w:sz="4" w:space="0" w:color="auto"/>
            </w:tcBorders>
            <w:shd w:val="clear" w:color="auto" w:fill="auto"/>
          </w:tcPr>
          <w:p w14:paraId="46B97E0A"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2</w:t>
            </w:r>
          </w:p>
        </w:tc>
        <w:tc>
          <w:tcPr>
            <w:cnfStyle w:val="000010000000" w:firstRow="0" w:lastRow="0" w:firstColumn="0" w:lastColumn="0" w:oddVBand="1" w:evenVBand="0" w:oddHBand="0" w:evenHBand="0" w:firstRowFirstColumn="0" w:firstRowLastColumn="0" w:lastRowFirstColumn="0" w:lastRowLastColumn="0"/>
            <w:tcW w:w="2847" w:type="dxa"/>
            <w:tcBorders>
              <w:top w:val="single" w:sz="4" w:space="0" w:color="auto"/>
              <w:left w:val="single" w:sz="4" w:space="0" w:color="auto"/>
              <w:bottom w:val="single" w:sz="4" w:space="0" w:color="auto"/>
              <w:right w:val="single" w:sz="4" w:space="0" w:color="auto"/>
            </w:tcBorders>
          </w:tcPr>
          <w:p w14:paraId="5525150E" w14:textId="08EDB520"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Kann Ihr Schulträger den Eigenanteil von 10 % der Gesamtförderungs</w:t>
            </w:r>
            <w:r>
              <w:rPr>
                <w:rFonts w:ascii="Arial" w:eastAsia="Calibri" w:hAnsi="Arial" w:cs="Arial"/>
                <w:sz w:val="24"/>
                <w:szCs w:val="24"/>
              </w:rPr>
              <w:t>-</w:t>
            </w:r>
            <w:proofErr w:type="spellStart"/>
            <w:r w:rsidRPr="003169A4">
              <w:rPr>
                <w:rFonts w:ascii="Arial" w:eastAsia="Calibri" w:hAnsi="Arial" w:cs="Arial"/>
                <w:sz w:val="24"/>
                <w:szCs w:val="24"/>
              </w:rPr>
              <w:t>summe</w:t>
            </w:r>
            <w:proofErr w:type="spellEnd"/>
            <w:r w:rsidRPr="003169A4">
              <w:rPr>
                <w:rFonts w:ascii="Arial" w:eastAsia="Calibri" w:hAnsi="Arial" w:cs="Arial"/>
                <w:sz w:val="24"/>
                <w:szCs w:val="24"/>
              </w:rPr>
              <w:t xml:space="preserve"> aufbringen?</w:t>
            </w:r>
          </w:p>
        </w:tc>
        <w:tc>
          <w:tcPr>
            <w:cnfStyle w:val="000100000000" w:firstRow="0" w:lastRow="0" w:firstColumn="0" w:lastColumn="1" w:oddVBand="0" w:evenVBand="0" w:oddHBand="0" w:evenHBand="0" w:firstRowFirstColumn="0" w:firstRowLastColumn="0" w:lastRowFirstColumn="0" w:lastRowLastColumn="0"/>
            <w:tcW w:w="7371" w:type="dxa"/>
            <w:tcBorders>
              <w:top w:val="single" w:sz="4" w:space="0" w:color="auto"/>
              <w:left w:val="single" w:sz="4" w:space="0" w:color="auto"/>
              <w:bottom w:val="single" w:sz="4" w:space="0" w:color="auto"/>
            </w:tcBorders>
          </w:tcPr>
          <w:p w14:paraId="10421914" w14:textId="616DF021"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 xml:space="preserve">Um die volle Förderung zu erhalten, müssen sich die Länder bzw. Kommunen mit 10 % der Gesamtförderungssumme beteiligen. Einzelnen Kommunen und somit Schulträgern ist das aufgrund von finanziellen Engpässen nicht möglich. Klären Sie mit Ihrem Schulträger, ob es in solchen Fällen Ersatzlösungen gibt. </w:t>
            </w:r>
          </w:p>
        </w:tc>
      </w:tr>
      <w:tr w:rsidR="003169A4" w:rsidRPr="003169A4" w14:paraId="7A756A98" w14:textId="77777777" w:rsidTr="003169A4">
        <w:trPr>
          <w:jc w:val="center"/>
        </w:trPr>
        <w:tc>
          <w:tcPr>
            <w:cnfStyle w:val="001000000000" w:firstRow="0" w:lastRow="0" w:firstColumn="1" w:lastColumn="0" w:oddVBand="0" w:evenVBand="0" w:oddHBand="0" w:evenHBand="0" w:firstRowFirstColumn="0" w:firstRowLastColumn="0" w:lastRowFirstColumn="0" w:lastRowLastColumn="0"/>
            <w:tcW w:w="550" w:type="dxa"/>
            <w:tcBorders>
              <w:right w:val="single" w:sz="4" w:space="0" w:color="auto"/>
            </w:tcBorders>
            <w:shd w:val="clear" w:color="auto" w:fill="auto"/>
          </w:tcPr>
          <w:p w14:paraId="7D97BF30"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3</w:t>
            </w:r>
          </w:p>
        </w:tc>
        <w:tc>
          <w:tcPr>
            <w:cnfStyle w:val="000010000000" w:firstRow="0" w:lastRow="0" w:firstColumn="0" w:lastColumn="0" w:oddVBand="1" w:evenVBand="0" w:oddHBand="0" w:evenHBand="0" w:firstRowFirstColumn="0" w:firstRowLastColumn="0" w:lastRowFirstColumn="0" w:lastRowLastColumn="0"/>
            <w:tcW w:w="2847" w:type="dxa"/>
            <w:tcBorders>
              <w:left w:val="single" w:sz="4" w:space="0" w:color="auto"/>
              <w:right w:val="single" w:sz="4" w:space="0" w:color="auto"/>
            </w:tcBorders>
          </w:tcPr>
          <w:p w14:paraId="418EA007" w14:textId="77777777"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Wie wird die von Ihnen erarbeitete Bestandsanalyse eingeschätzt?</w:t>
            </w:r>
          </w:p>
        </w:tc>
        <w:tc>
          <w:tcPr>
            <w:cnfStyle w:val="000100000000" w:firstRow="0" w:lastRow="0" w:firstColumn="0" w:lastColumn="1" w:oddVBand="0" w:evenVBand="0" w:oddHBand="0" w:evenHBand="0" w:firstRowFirstColumn="0" w:firstRowLastColumn="0" w:lastRowFirstColumn="0" w:lastRowLastColumn="0"/>
            <w:tcW w:w="7371" w:type="dxa"/>
            <w:tcBorders>
              <w:left w:val="single" w:sz="4" w:space="0" w:color="auto"/>
            </w:tcBorders>
          </w:tcPr>
          <w:p w14:paraId="179E15AC"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Anhand Ihrer Bestandsanalyse kann Ihr Schulträger bereits früh folgende Prognosen abgeben:</w:t>
            </w:r>
          </w:p>
          <w:p w14:paraId="26B214E5" w14:textId="77777777" w:rsidR="003169A4" w:rsidRPr="003169A4" w:rsidRDefault="003169A4" w:rsidP="003169A4">
            <w:pPr>
              <w:pStyle w:val="Listenabsatz"/>
              <w:numPr>
                <w:ilvl w:val="0"/>
                <w:numId w:val="33"/>
              </w:numPr>
              <w:spacing w:before="120" w:after="120" w:line="276" w:lineRule="auto"/>
              <w:ind w:left="459"/>
              <w:rPr>
                <w:rFonts w:ascii="Arial" w:eastAsia="Calibri" w:hAnsi="Arial" w:cs="Arial"/>
                <w:b w:val="0"/>
                <w:bCs/>
                <w:sz w:val="24"/>
              </w:rPr>
            </w:pPr>
            <w:r w:rsidRPr="003169A4">
              <w:rPr>
                <w:rFonts w:ascii="Arial" w:eastAsia="Calibri" w:hAnsi="Arial" w:cs="Arial"/>
                <w:b w:val="0"/>
                <w:bCs/>
                <w:sz w:val="24"/>
              </w:rPr>
              <w:t>Wie hoch sind die Kosten zur Erreichung einer ausreichenden Netzwerkstruktur (LAN, WLAN)?</w:t>
            </w:r>
          </w:p>
          <w:p w14:paraId="18D84B84" w14:textId="77777777" w:rsidR="003169A4" w:rsidRPr="003169A4" w:rsidRDefault="003169A4" w:rsidP="003169A4">
            <w:pPr>
              <w:pStyle w:val="Listenabsatz"/>
              <w:numPr>
                <w:ilvl w:val="0"/>
                <w:numId w:val="33"/>
              </w:numPr>
              <w:spacing w:before="120" w:after="120" w:line="276" w:lineRule="auto"/>
              <w:ind w:left="459"/>
              <w:rPr>
                <w:rFonts w:ascii="Arial" w:eastAsia="Calibri" w:hAnsi="Arial" w:cs="Arial"/>
                <w:b w:val="0"/>
                <w:bCs/>
                <w:sz w:val="24"/>
              </w:rPr>
            </w:pPr>
            <w:r w:rsidRPr="003169A4">
              <w:rPr>
                <w:rFonts w:ascii="Arial" w:eastAsia="Calibri" w:hAnsi="Arial" w:cs="Arial"/>
                <w:b w:val="0"/>
                <w:bCs/>
                <w:sz w:val="24"/>
              </w:rPr>
              <w:t>Wie viele Mittel stehen nach der Erreichung noch für die Beschaffung neuer Technik und Software zur Verfügung?</w:t>
            </w:r>
          </w:p>
          <w:p w14:paraId="3CD5D4E1" w14:textId="77777777" w:rsidR="003169A4" w:rsidRPr="003169A4" w:rsidRDefault="003169A4" w:rsidP="003169A4">
            <w:pPr>
              <w:pStyle w:val="Listenabsatz"/>
              <w:numPr>
                <w:ilvl w:val="0"/>
                <w:numId w:val="33"/>
              </w:numPr>
              <w:spacing w:before="120" w:after="120" w:line="276" w:lineRule="auto"/>
              <w:ind w:left="459"/>
              <w:rPr>
                <w:rFonts w:ascii="Arial" w:eastAsia="Calibri" w:hAnsi="Arial" w:cs="Arial"/>
                <w:b w:val="0"/>
                <w:bCs/>
                <w:sz w:val="24"/>
              </w:rPr>
            </w:pPr>
            <w:r w:rsidRPr="003169A4">
              <w:rPr>
                <w:rFonts w:ascii="Arial" w:eastAsia="Calibri" w:hAnsi="Arial" w:cs="Arial"/>
                <w:b w:val="0"/>
                <w:bCs/>
                <w:sz w:val="24"/>
              </w:rPr>
              <w:t>Wie hoch sind die durchschnittlichen Preise für neu anzuschaffende Technik?</w:t>
            </w:r>
          </w:p>
          <w:p w14:paraId="725491FA" w14:textId="77777777" w:rsidR="003169A4" w:rsidRPr="003169A4" w:rsidRDefault="003169A4" w:rsidP="003169A4">
            <w:pPr>
              <w:pStyle w:val="Listenabsatz"/>
              <w:numPr>
                <w:ilvl w:val="0"/>
                <w:numId w:val="33"/>
              </w:numPr>
              <w:spacing w:before="120" w:after="120" w:line="276" w:lineRule="auto"/>
              <w:ind w:left="459"/>
              <w:rPr>
                <w:rFonts w:ascii="Arial" w:eastAsia="Calibri" w:hAnsi="Arial" w:cs="Arial"/>
                <w:b w:val="0"/>
                <w:bCs/>
                <w:sz w:val="24"/>
              </w:rPr>
            </w:pPr>
            <w:r w:rsidRPr="003169A4">
              <w:rPr>
                <w:rFonts w:ascii="Arial" w:eastAsia="Calibri" w:hAnsi="Arial" w:cs="Arial"/>
                <w:b w:val="0"/>
                <w:bCs/>
                <w:sz w:val="24"/>
              </w:rPr>
              <w:t>Welche Technik ist empfehlenswert bzw. wird anderweitig erfolgreich genutzt?</w:t>
            </w:r>
          </w:p>
          <w:p w14:paraId="317126A5" w14:textId="77777777" w:rsidR="003169A4" w:rsidRPr="003169A4" w:rsidRDefault="003169A4" w:rsidP="003169A4">
            <w:pPr>
              <w:pStyle w:val="Listenabsatz"/>
              <w:numPr>
                <w:ilvl w:val="0"/>
                <w:numId w:val="33"/>
              </w:numPr>
              <w:spacing w:before="120" w:after="120" w:line="276" w:lineRule="auto"/>
              <w:ind w:left="459"/>
              <w:rPr>
                <w:rFonts w:ascii="Arial" w:eastAsia="Calibri" w:hAnsi="Arial" w:cs="Arial"/>
                <w:b w:val="0"/>
                <w:bCs/>
                <w:sz w:val="24"/>
              </w:rPr>
            </w:pPr>
            <w:r w:rsidRPr="003169A4">
              <w:rPr>
                <w:rFonts w:ascii="Arial" w:eastAsia="Calibri" w:hAnsi="Arial" w:cs="Arial"/>
                <w:b w:val="0"/>
                <w:bCs/>
                <w:sz w:val="24"/>
              </w:rPr>
              <w:t>Mit welchen Installations- und Wartungskosten ist zu rechnen?</w:t>
            </w:r>
          </w:p>
          <w:p w14:paraId="41627D80" w14:textId="4E845E37" w:rsidR="003169A4" w:rsidRPr="003169A4" w:rsidRDefault="003169A4" w:rsidP="003169A4">
            <w:pPr>
              <w:pStyle w:val="Listenabsatz"/>
              <w:numPr>
                <w:ilvl w:val="0"/>
                <w:numId w:val="33"/>
              </w:numPr>
              <w:spacing w:before="120" w:after="120" w:line="276" w:lineRule="auto"/>
              <w:ind w:left="459"/>
              <w:rPr>
                <w:rFonts w:ascii="Arial" w:eastAsia="Calibri" w:hAnsi="Arial" w:cs="Arial"/>
                <w:sz w:val="24"/>
              </w:rPr>
            </w:pPr>
            <w:r w:rsidRPr="003169A4">
              <w:rPr>
                <w:rFonts w:ascii="Arial" w:eastAsia="Calibri" w:hAnsi="Arial" w:cs="Arial"/>
                <w:b w:val="0"/>
                <w:bCs/>
                <w:sz w:val="24"/>
              </w:rPr>
              <w:t>Welche bestehende Technik kann weiterhin sinnvoll genutzt werden?</w:t>
            </w:r>
          </w:p>
        </w:tc>
      </w:tr>
      <w:tr w:rsidR="003169A4" w:rsidRPr="003169A4" w14:paraId="278040F8" w14:textId="77777777" w:rsidTr="003169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bottom w:val="single" w:sz="4" w:space="0" w:color="auto"/>
              <w:right w:val="single" w:sz="4" w:space="0" w:color="auto"/>
            </w:tcBorders>
            <w:shd w:val="clear" w:color="auto" w:fill="auto"/>
          </w:tcPr>
          <w:p w14:paraId="058733EC"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4</w:t>
            </w:r>
          </w:p>
        </w:tc>
        <w:tc>
          <w:tcPr>
            <w:cnfStyle w:val="000010000000" w:firstRow="0" w:lastRow="0" w:firstColumn="0" w:lastColumn="0" w:oddVBand="1" w:evenVBand="0" w:oddHBand="0" w:evenHBand="0" w:firstRowFirstColumn="0" w:firstRowLastColumn="0" w:lastRowFirstColumn="0" w:lastRowLastColumn="0"/>
            <w:tcW w:w="2847" w:type="dxa"/>
            <w:tcBorders>
              <w:top w:val="single" w:sz="4" w:space="0" w:color="auto"/>
              <w:left w:val="single" w:sz="4" w:space="0" w:color="auto"/>
              <w:bottom w:val="single" w:sz="4" w:space="0" w:color="auto"/>
              <w:right w:val="single" w:sz="4" w:space="0" w:color="auto"/>
            </w:tcBorders>
          </w:tcPr>
          <w:p w14:paraId="2EDF8B06" w14:textId="24D0B4E2"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 xml:space="preserve">Mit welchen Schulen lohnt sich eine </w:t>
            </w:r>
            <w:proofErr w:type="spellStart"/>
            <w:r w:rsidRPr="003169A4">
              <w:rPr>
                <w:rFonts w:ascii="Arial" w:eastAsia="Calibri" w:hAnsi="Arial" w:cs="Arial"/>
                <w:sz w:val="24"/>
                <w:szCs w:val="24"/>
              </w:rPr>
              <w:t>Zusam</w:t>
            </w:r>
            <w:r>
              <w:rPr>
                <w:rFonts w:ascii="Arial" w:eastAsia="Calibri" w:hAnsi="Arial" w:cs="Arial"/>
                <w:sz w:val="24"/>
                <w:szCs w:val="24"/>
              </w:rPr>
              <w:t>-</w:t>
            </w:r>
            <w:r w:rsidRPr="003169A4">
              <w:rPr>
                <w:rFonts w:ascii="Arial" w:eastAsia="Calibri" w:hAnsi="Arial" w:cs="Arial"/>
                <w:sz w:val="24"/>
                <w:szCs w:val="24"/>
              </w:rPr>
              <w:t>menarbeit</w:t>
            </w:r>
            <w:proofErr w:type="spellEnd"/>
            <w:r w:rsidRPr="003169A4">
              <w:rPr>
                <w:rFonts w:ascii="Arial" w:eastAsia="Calibri" w:hAnsi="Arial" w:cs="Arial"/>
                <w:sz w:val="24"/>
                <w:szCs w:val="24"/>
              </w:rPr>
              <w:t xml:space="preserve"> während des Entwicklungsprozesses?</w:t>
            </w:r>
          </w:p>
        </w:tc>
        <w:tc>
          <w:tcPr>
            <w:cnfStyle w:val="000100000000" w:firstRow="0" w:lastRow="0" w:firstColumn="0" w:lastColumn="1" w:oddVBand="0" w:evenVBand="0" w:oddHBand="0" w:evenHBand="0" w:firstRowFirstColumn="0" w:firstRowLastColumn="0" w:lastRowFirstColumn="0" w:lastRowLastColumn="0"/>
            <w:tcW w:w="7371" w:type="dxa"/>
            <w:tcBorders>
              <w:top w:val="single" w:sz="4" w:space="0" w:color="auto"/>
              <w:left w:val="single" w:sz="4" w:space="0" w:color="auto"/>
              <w:bottom w:val="single" w:sz="4" w:space="0" w:color="auto"/>
            </w:tcBorders>
          </w:tcPr>
          <w:p w14:paraId="04A42085" w14:textId="475BB8E3"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 xml:space="preserve">Alle Schulen Ihres Schulträgers arbeiten zu diesem Zeitpunkt am </w:t>
            </w:r>
            <w:proofErr w:type="spellStart"/>
            <w:r w:rsidRPr="003169A4">
              <w:rPr>
                <w:rFonts w:ascii="Arial" w:eastAsia="Calibri" w:hAnsi="Arial" w:cs="Arial"/>
                <w:b w:val="0"/>
                <w:bCs w:val="0"/>
                <w:sz w:val="24"/>
                <w:szCs w:val="24"/>
              </w:rPr>
              <w:t>DigitalPakt</w:t>
            </w:r>
            <w:proofErr w:type="spellEnd"/>
            <w:r w:rsidRPr="003169A4">
              <w:rPr>
                <w:rFonts w:ascii="Arial" w:eastAsia="Calibri" w:hAnsi="Arial" w:cs="Arial"/>
                <w:b w:val="0"/>
                <w:bCs w:val="0"/>
                <w:sz w:val="24"/>
                <w:szCs w:val="24"/>
              </w:rPr>
              <w:t xml:space="preserve">. Nutzen Sie Synergieeffekte. Finden Sie Partner mit ähnlichen Voraussetzungen und Problemen und erarbeiten Sie gemeinsam Lösungen. </w:t>
            </w:r>
          </w:p>
        </w:tc>
      </w:tr>
      <w:tr w:rsidR="003169A4" w:rsidRPr="003169A4" w14:paraId="228BE5C0" w14:textId="77777777" w:rsidTr="003169A4">
        <w:trPr>
          <w:jc w:val="center"/>
        </w:trPr>
        <w:tc>
          <w:tcPr>
            <w:cnfStyle w:val="001000000000" w:firstRow="0" w:lastRow="0" w:firstColumn="1" w:lastColumn="0" w:oddVBand="0" w:evenVBand="0" w:oddHBand="0" w:evenHBand="0" w:firstRowFirstColumn="0" w:firstRowLastColumn="0" w:lastRowFirstColumn="0" w:lastRowLastColumn="0"/>
            <w:tcW w:w="550" w:type="dxa"/>
            <w:tcBorders>
              <w:right w:val="single" w:sz="4" w:space="0" w:color="auto"/>
            </w:tcBorders>
            <w:shd w:val="clear" w:color="auto" w:fill="auto"/>
          </w:tcPr>
          <w:p w14:paraId="7E493BD6"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5</w:t>
            </w:r>
          </w:p>
        </w:tc>
        <w:tc>
          <w:tcPr>
            <w:cnfStyle w:val="000010000000" w:firstRow="0" w:lastRow="0" w:firstColumn="0" w:lastColumn="0" w:oddVBand="1" w:evenVBand="0" w:oddHBand="0" w:evenHBand="0" w:firstRowFirstColumn="0" w:firstRowLastColumn="0" w:lastRowFirstColumn="0" w:lastRowLastColumn="0"/>
            <w:tcW w:w="2847" w:type="dxa"/>
            <w:tcBorders>
              <w:left w:val="single" w:sz="4" w:space="0" w:color="auto"/>
              <w:right w:val="single" w:sz="4" w:space="0" w:color="auto"/>
            </w:tcBorders>
          </w:tcPr>
          <w:p w14:paraId="5A898776" w14:textId="77777777" w:rsidR="003169A4" w:rsidRPr="003169A4" w:rsidRDefault="003169A4" w:rsidP="003169A4">
            <w:pPr>
              <w:spacing w:before="120" w:after="120"/>
              <w:rPr>
                <w:rFonts w:ascii="Arial" w:eastAsia="Calibri" w:hAnsi="Arial" w:cs="Arial"/>
                <w:sz w:val="24"/>
                <w:szCs w:val="24"/>
              </w:rPr>
            </w:pPr>
            <w:r w:rsidRPr="003169A4">
              <w:rPr>
                <w:rFonts w:ascii="Arial" w:eastAsia="Calibri" w:hAnsi="Arial" w:cs="Arial"/>
                <w:sz w:val="24"/>
                <w:szCs w:val="24"/>
              </w:rPr>
              <w:t>Wer ist Ihr dauerhafter Ansprechpartner?</w:t>
            </w:r>
          </w:p>
        </w:tc>
        <w:tc>
          <w:tcPr>
            <w:cnfStyle w:val="000100000000" w:firstRow="0" w:lastRow="0" w:firstColumn="0" w:lastColumn="1" w:oddVBand="0" w:evenVBand="0" w:oddHBand="0" w:evenHBand="0" w:firstRowFirstColumn="0" w:firstRowLastColumn="0" w:lastRowFirstColumn="0" w:lastRowLastColumn="0"/>
            <w:tcW w:w="7371" w:type="dxa"/>
            <w:tcBorders>
              <w:left w:val="single" w:sz="4" w:space="0" w:color="auto"/>
            </w:tcBorders>
          </w:tcPr>
          <w:p w14:paraId="587F311C" w14:textId="57179835"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 xml:space="preserve">Im weiteren Verlauf werden immer wieder Fragen aufkommen. Lassen Sie sich von Ihrem Schulträger einen direkten Ansprechpartner zuweisen. </w:t>
            </w:r>
          </w:p>
        </w:tc>
      </w:tr>
      <w:tr w:rsidR="003169A4" w:rsidRPr="003169A4" w14:paraId="516AE8EB" w14:textId="77777777" w:rsidTr="003169A4">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550" w:type="dxa"/>
            <w:tcBorders>
              <w:top w:val="single" w:sz="4" w:space="0" w:color="auto"/>
              <w:right w:val="single" w:sz="4" w:space="0" w:color="auto"/>
            </w:tcBorders>
            <w:shd w:val="clear" w:color="auto" w:fill="auto"/>
          </w:tcPr>
          <w:p w14:paraId="6BF9C3C6"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6</w:t>
            </w:r>
          </w:p>
        </w:tc>
        <w:tc>
          <w:tcPr>
            <w:cnfStyle w:val="000010000000" w:firstRow="0" w:lastRow="0" w:firstColumn="0" w:lastColumn="0" w:oddVBand="1" w:evenVBand="0" w:oddHBand="0" w:evenHBand="0" w:firstRowFirstColumn="0" w:firstRowLastColumn="0" w:lastRowFirstColumn="0" w:lastRowLastColumn="0"/>
            <w:tcW w:w="2847" w:type="dxa"/>
            <w:tcBorders>
              <w:top w:val="single" w:sz="4" w:space="0" w:color="auto"/>
              <w:left w:val="single" w:sz="4" w:space="0" w:color="auto"/>
              <w:right w:val="single" w:sz="4" w:space="0" w:color="auto"/>
            </w:tcBorders>
          </w:tcPr>
          <w:p w14:paraId="67D878A4" w14:textId="77777777"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Wie gestaltet sich der zeitliche Ablauf?</w:t>
            </w:r>
          </w:p>
        </w:tc>
        <w:tc>
          <w:tcPr>
            <w:cnfStyle w:val="000100000010" w:firstRow="0" w:lastRow="0" w:firstColumn="0" w:lastColumn="1" w:oddVBand="0" w:evenVBand="0" w:oddHBand="0" w:evenHBand="0" w:firstRowFirstColumn="0" w:firstRowLastColumn="0" w:lastRowFirstColumn="0" w:lastRowLastColumn="1"/>
            <w:tcW w:w="7371" w:type="dxa"/>
            <w:tcBorders>
              <w:top w:val="single" w:sz="4" w:space="0" w:color="auto"/>
              <w:left w:val="single" w:sz="4" w:space="0" w:color="auto"/>
            </w:tcBorders>
          </w:tcPr>
          <w:p w14:paraId="698293BF" w14:textId="50BCC168" w:rsidR="003169A4" w:rsidRPr="003169A4" w:rsidRDefault="003169A4" w:rsidP="003169A4">
            <w:pPr>
              <w:spacing w:before="120" w:after="120"/>
              <w:rPr>
                <w:rFonts w:ascii="Arial" w:eastAsia="Calibri" w:hAnsi="Arial" w:cs="Arial"/>
                <w:b w:val="0"/>
                <w:bCs w:val="0"/>
                <w:sz w:val="24"/>
                <w:szCs w:val="24"/>
              </w:rPr>
            </w:pPr>
            <w:r w:rsidRPr="003169A4">
              <w:rPr>
                <w:rFonts w:ascii="Arial" w:eastAsia="Calibri" w:hAnsi="Arial" w:cs="Arial"/>
                <w:b w:val="0"/>
                <w:bCs w:val="0"/>
                <w:sz w:val="24"/>
                <w:szCs w:val="24"/>
              </w:rPr>
              <w:t>Klären Sie unbedingt Abgabefristen und Termine für Zwischen</w:t>
            </w:r>
            <w:r>
              <w:rPr>
                <w:rFonts w:ascii="Arial" w:eastAsia="Calibri" w:hAnsi="Arial" w:cs="Arial"/>
                <w:b w:val="0"/>
                <w:bCs w:val="0"/>
                <w:sz w:val="24"/>
                <w:szCs w:val="24"/>
              </w:rPr>
              <w:t>-</w:t>
            </w:r>
            <w:r w:rsidRPr="003169A4">
              <w:rPr>
                <w:rFonts w:ascii="Arial" w:eastAsia="Calibri" w:hAnsi="Arial" w:cs="Arial"/>
                <w:b w:val="0"/>
                <w:bCs w:val="0"/>
                <w:sz w:val="24"/>
                <w:szCs w:val="24"/>
              </w:rPr>
              <w:t xml:space="preserve">gespräche. In diesen stimmen Sie in regelmäßigen Abständen die Realisierbarkeit Ihrer Bedarfe und Forderungen ab. </w:t>
            </w:r>
          </w:p>
        </w:tc>
      </w:tr>
    </w:tbl>
    <w:p w14:paraId="0C92ADFA" w14:textId="77777777" w:rsidR="003169A4" w:rsidRPr="00B9493E" w:rsidRDefault="003169A4" w:rsidP="00B9493E">
      <w:pPr>
        <w:spacing w:before="120" w:after="120"/>
        <w:rPr>
          <w:rFonts w:ascii="Arial" w:hAnsi="Arial" w:cs="Arial"/>
          <w:sz w:val="24"/>
          <w:szCs w:val="24"/>
        </w:rPr>
      </w:pPr>
    </w:p>
    <w:sectPr w:rsidR="003169A4" w:rsidRPr="00B9493E" w:rsidSect="003169A4">
      <w:headerReference w:type="default" r:id="rId7"/>
      <w:pgSz w:w="11906" w:h="16838" w:code="9"/>
      <w:pgMar w:top="-851"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6BB436E"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FB65A9">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r w:rsidR="00B9493E">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24777"/>
    <w:multiLevelType w:val="hybridMultilevel"/>
    <w:tmpl w:val="493E3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6706FB"/>
    <w:multiLevelType w:val="hybridMultilevel"/>
    <w:tmpl w:val="FE0E0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A3F"/>
    <w:multiLevelType w:val="hybridMultilevel"/>
    <w:tmpl w:val="1682CF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5A0A3D"/>
    <w:multiLevelType w:val="hybridMultilevel"/>
    <w:tmpl w:val="12C6A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F7658"/>
    <w:multiLevelType w:val="hybridMultilevel"/>
    <w:tmpl w:val="D4962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F82608"/>
    <w:multiLevelType w:val="hybridMultilevel"/>
    <w:tmpl w:val="59AA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8AB35F5"/>
    <w:multiLevelType w:val="hybridMultilevel"/>
    <w:tmpl w:val="5C5A43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69157ED"/>
    <w:multiLevelType w:val="hybridMultilevel"/>
    <w:tmpl w:val="0AA6D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1"/>
  </w:num>
  <w:num w:numId="4">
    <w:abstractNumId w:val="14"/>
  </w:num>
  <w:num w:numId="5">
    <w:abstractNumId w:val="6"/>
  </w:num>
  <w:num w:numId="6">
    <w:abstractNumId w:val="9"/>
  </w:num>
  <w:num w:numId="7">
    <w:abstractNumId w:val="16"/>
  </w:num>
  <w:num w:numId="8">
    <w:abstractNumId w:val="15"/>
  </w:num>
  <w:num w:numId="9">
    <w:abstractNumId w:val="12"/>
  </w:num>
  <w:num w:numId="10">
    <w:abstractNumId w:val="5"/>
  </w:num>
  <w:num w:numId="11">
    <w:abstractNumId w:val="25"/>
  </w:num>
  <w:num w:numId="12">
    <w:abstractNumId w:val="18"/>
  </w:num>
  <w:num w:numId="13">
    <w:abstractNumId w:val="19"/>
  </w:num>
  <w:num w:numId="14">
    <w:abstractNumId w:val="17"/>
  </w:num>
  <w:num w:numId="15">
    <w:abstractNumId w:val="20"/>
  </w:num>
  <w:num w:numId="16">
    <w:abstractNumId w:val="21"/>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32"/>
  </w:num>
  <w:num w:numId="24">
    <w:abstractNumId w:val="27"/>
  </w:num>
  <w:num w:numId="25">
    <w:abstractNumId w:val="29"/>
  </w:num>
  <w:num w:numId="26">
    <w:abstractNumId w:val="28"/>
  </w:num>
  <w:num w:numId="27">
    <w:abstractNumId w:val="30"/>
  </w:num>
  <w:num w:numId="28">
    <w:abstractNumId w:val="8"/>
  </w:num>
  <w:num w:numId="29">
    <w:abstractNumId w:val="26"/>
  </w:num>
  <w:num w:numId="30">
    <w:abstractNumId w:val="10"/>
  </w:num>
  <w:num w:numId="31">
    <w:abstractNumId w:val="7"/>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70873"/>
    <w:rsid w:val="00073EB4"/>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169A4"/>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B51BF"/>
    <w:rsid w:val="007C0AE5"/>
    <w:rsid w:val="007E1A2E"/>
    <w:rsid w:val="00823B5B"/>
    <w:rsid w:val="00841FA8"/>
    <w:rsid w:val="008522CE"/>
    <w:rsid w:val="00852BFB"/>
    <w:rsid w:val="008616B8"/>
    <w:rsid w:val="008633AC"/>
    <w:rsid w:val="00887070"/>
    <w:rsid w:val="008B1F83"/>
    <w:rsid w:val="008C0D29"/>
    <w:rsid w:val="008C14C9"/>
    <w:rsid w:val="008D4432"/>
    <w:rsid w:val="008E62B1"/>
    <w:rsid w:val="00937B0B"/>
    <w:rsid w:val="009433D9"/>
    <w:rsid w:val="00983536"/>
    <w:rsid w:val="009B5DA6"/>
    <w:rsid w:val="009B721F"/>
    <w:rsid w:val="009E6591"/>
    <w:rsid w:val="009F4706"/>
    <w:rsid w:val="00A06C64"/>
    <w:rsid w:val="00A15359"/>
    <w:rsid w:val="00A2122A"/>
    <w:rsid w:val="00AD651E"/>
    <w:rsid w:val="00AF17D9"/>
    <w:rsid w:val="00B01FFE"/>
    <w:rsid w:val="00B076D9"/>
    <w:rsid w:val="00B707AF"/>
    <w:rsid w:val="00B81586"/>
    <w:rsid w:val="00B87D52"/>
    <w:rsid w:val="00B9493E"/>
    <w:rsid w:val="00BD49AA"/>
    <w:rsid w:val="00BD71E9"/>
    <w:rsid w:val="00C310AF"/>
    <w:rsid w:val="00C42CEF"/>
    <w:rsid w:val="00C73E1A"/>
    <w:rsid w:val="00C9289F"/>
    <w:rsid w:val="00CC38C8"/>
    <w:rsid w:val="00D56265"/>
    <w:rsid w:val="00D9199A"/>
    <w:rsid w:val="00DB32C7"/>
    <w:rsid w:val="00E028D9"/>
    <w:rsid w:val="00E2265E"/>
    <w:rsid w:val="00E33C3B"/>
    <w:rsid w:val="00E6220D"/>
    <w:rsid w:val="00E74AD6"/>
    <w:rsid w:val="00ED0343"/>
    <w:rsid w:val="00F00CA3"/>
    <w:rsid w:val="00F20663"/>
    <w:rsid w:val="00F94A33"/>
    <w:rsid w:val="00FA19D7"/>
    <w:rsid w:val="00FB65A9"/>
    <w:rsid w:val="00FC278E"/>
    <w:rsid w:val="00FD17ED"/>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33C3B"/>
    <w:rPr>
      <w:color w:val="0000FF"/>
      <w:u w:val="single"/>
    </w:rPr>
  </w:style>
  <w:style w:type="table" w:customStyle="1" w:styleId="Listentabelle3Akzent11">
    <w:name w:val="Listentabelle 3 – Akzent 11"/>
    <w:basedOn w:val="NormaleTabelle"/>
    <w:uiPriority w:val="48"/>
    <w:rsid w:val="003169A4"/>
    <w:rPr>
      <w:rFonts w:eastAsia="Times New Roman"/>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1776</Characters>
  <Application>Microsoft Office Word</Application>
  <DocSecurity>0</DocSecurity>
  <Lines>197</Lines>
  <Paragraphs>151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2020-06-25T14:38:00Z</dcterms:created>
  <dcterms:modified xsi:type="dcterms:W3CDTF">2020-07-30T12:35:00Z</dcterms:modified>
</cp:coreProperties>
</file>