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1F181B09" w14:textId="77777777" w:rsidR="007A7CA7" w:rsidRDefault="006E18EF" w:rsidP="006E18EF">
      <w:pPr>
        <w:tabs>
          <w:tab w:val="left" w:pos="2430"/>
        </w:tabs>
      </w:pPr>
      <w:r>
        <w:tab/>
      </w:r>
    </w:p>
    <w:p w14:paraId="1F181B20" w14:textId="77777777" w:rsidR="007A7CA7" w:rsidRDefault="007A7CA7" w:rsidP="00C73E1A"/>
    <w:p w14:paraId="1F181B21" w14:textId="36B33E87" w:rsidR="007A7CA7" w:rsidRDefault="007A7CA7" w:rsidP="00581B4B"/>
    <w:tbl>
      <w:tblPr>
        <w:tblStyle w:val="Tabellenraster1"/>
        <w:tblW w:w="11052" w:type="dxa"/>
        <w:jc w:val="center"/>
        <w:tblCellMar>
          <w:left w:w="198" w:type="dxa"/>
          <w:right w:w="198" w:type="dxa"/>
        </w:tblCellMar>
        <w:tblLook w:val="04A0" w:firstRow="1" w:lastRow="0" w:firstColumn="1" w:lastColumn="0" w:noHBand="0" w:noVBand="1"/>
      </w:tblPr>
      <w:tblGrid>
        <w:gridCol w:w="5524"/>
        <w:gridCol w:w="5528"/>
      </w:tblGrid>
      <w:tr w:rsidR="003909CF" w:rsidRPr="003909CF" w14:paraId="69FFCB5A" w14:textId="77777777" w:rsidTr="003909CF">
        <w:trPr>
          <w:jc w:val="center"/>
        </w:trPr>
        <w:tc>
          <w:tcPr>
            <w:tcW w:w="11052" w:type="dxa"/>
            <w:gridSpan w:val="2"/>
            <w:shd w:val="clear" w:color="auto" w:fill="6D92B3"/>
          </w:tcPr>
          <w:p w14:paraId="0A333834" w14:textId="77777777" w:rsidR="003909CF" w:rsidRPr="003909CF" w:rsidRDefault="003909CF" w:rsidP="003909CF">
            <w:pPr>
              <w:spacing w:before="120" w:after="120"/>
              <w:ind w:left="-59"/>
              <w:rPr>
                <w:rFonts w:ascii="Arial" w:eastAsia="Calibri" w:hAnsi="Arial" w:cs="Arial"/>
                <w:b/>
                <w:sz w:val="28"/>
                <w:szCs w:val="28"/>
              </w:rPr>
            </w:pPr>
            <w:r w:rsidRPr="003909CF">
              <w:rPr>
                <w:rFonts w:ascii="Arial" w:eastAsia="Calibri" w:hAnsi="Arial" w:cs="Arial"/>
                <w:b/>
                <w:sz w:val="28"/>
                <w:szCs w:val="28"/>
              </w:rPr>
              <w:t>Dos und Don’ts für Ihre Kommunikation in Krisensituationen</w:t>
            </w:r>
          </w:p>
        </w:tc>
      </w:tr>
      <w:tr w:rsidR="003909CF" w:rsidRPr="003909CF" w14:paraId="64AA74C0" w14:textId="77777777" w:rsidTr="003909CF">
        <w:trPr>
          <w:jc w:val="center"/>
        </w:trPr>
        <w:tc>
          <w:tcPr>
            <w:tcW w:w="11052" w:type="dxa"/>
            <w:gridSpan w:val="2"/>
          </w:tcPr>
          <w:p w14:paraId="152918D6" w14:textId="77777777" w:rsidR="003909CF" w:rsidRPr="003909CF" w:rsidRDefault="003909CF" w:rsidP="003909CF">
            <w:pPr>
              <w:spacing w:before="120" w:after="120"/>
              <w:ind w:left="-59"/>
              <w:rPr>
                <w:rFonts w:ascii="Arial" w:eastAsia="Calibri" w:hAnsi="Arial" w:cs="Arial"/>
                <w:bCs/>
                <w:sz w:val="23"/>
                <w:szCs w:val="23"/>
              </w:rPr>
            </w:pPr>
            <w:r w:rsidRPr="003909CF">
              <w:rPr>
                <w:rFonts w:ascii="Arial" w:eastAsia="Calibri" w:hAnsi="Arial" w:cs="Arial"/>
                <w:bCs/>
                <w:sz w:val="23"/>
                <w:szCs w:val="23"/>
              </w:rPr>
              <w:t>Eine professionelle Krisenkommunikation, die Handlungswirkung entfaltet, zeichnet sich durch diese 3 Eigenschaften aus: gutes Timing, Klarheit, Glaubwürdigkeit. Das bestätigt der bekannte Kommunikationsstratege Dr. Karsten Bredemeier (</w:t>
            </w:r>
            <w:hyperlink r:id="rId7" w:history="1">
              <w:r w:rsidRPr="003909CF">
                <w:rPr>
                  <w:rFonts w:ascii="Arial" w:eastAsia="Calibri" w:hAnsi="Arial" w:cs="Arial"/>
                  <w:bCs/>
                  <w:sz w:val="23"/>
                  <w:szCs w:val="23"/>
                </w:rPr>
                <w:t>www.dr-bredemeier.de</w:t>
              </w:r>
            </w:hyperlink>
            <w:r w:rsidRPr="003909CF">
              <w:rPr>
                <w:rFonts w:ascii="Arial" w:eastAsia="Calibri" w:hAnsi="Arial" w:cs="Arial"/>
                <w:bCs/>
                <w:sz w:val="23"/>
                <w:szCs w:val="23"/>
              </w:rPr>
              <w:t xml:space="preserve">). Auch das Weiterbildungsportal </w:t>
            </w:r>
            <w:hyperlink r:id="rId8" w:history="1">
              <w:r w:rsidRPr="003909CF">
                <w:rPr>
                  <w:rFonts w:ascii="Arial" w:eastAsia="Calibri" w:hAnsi="Arial" w:cs="Arial"/>
                  <w:bCs/>
                  <w:sz w:val="23"/>
                  <w:szCs w:val="23"/>
                </w:rPr>
                <w:t>www.kursfinder.de</w:t>
              </w:r>
            </w:hyperlink>
            <w:r w:rsidRPr="003909CF">
              <w:rPr>
                <w:rFonts w:ascii="Arial" w:eastAsia="Calibri" w:hAnsi="Arial" w:cs="Arial"/>
                <w:bCs/>
                <w:sz w:val="23"/>
                <w:szCs w:val="23"/>
              </w:rPr>
              <w:t xml:space="preserve"> gibt hierzu nützliche Tipps.</w:t>
            </w:r>
          </w:p>
        </w:tc>
      </w:tr>
      <w:tr w:rsidR="003909CF" w:rsidRPr="003909CF" w14:paraId="5FCE06C8" w14:textId="77777777" w:rsidTr="003909CF">
        <w:trPr>
          <w:jc w:val="center"/>
        </w:trPr>
        <w:tc>
          <w:tcPr>
            <w:tcW w:w="5524" w:type="dxa"/>
            <w:shd w:val="clear" w:color="auto" w:fill="EBC791"/>
          </w:tcPr>
          <w:p w14:paraId="7A4DCDA0" w14:textId="77777777" w:rsidR="003909CF" w:rsidRPr="003909CF" w:rsidRDefault="003909CF" w:rsidP="003909CF">
            <w:pPr>
              <w:spacing w:before="120" w:after="120"/>
              <w:ind w:left="-59"/>
              <w:rPr>
                <w:rFonts w:ascii="Arial" w:eastAsia="Calibri" w:hAnsi="Arial" w:cs="Arial"/>
                <w:b/>
                <w:sz w:val="23"/>
                <w:szCs w:val="23"/>
              </w:rPr>
            </w:pPr>
            <w:r w:rsidRPr="003909CF">
              <w:rPr>
                <w:rFonts w:ascii="Arial" w:eastAsia="Calibri" w:hAnsi="Arial" w:cs="Arial"/>
                <w:b/>
                <w:sz w:val="23"/>
                <w:szCs w:val="23"/>
              </w:rPr>
              <w:t>Das sollten Sie vermeiden</w:t>
            </w:r>
          </w:p>
        </w:tc>
        <w:tc>
          <w:tcPr>
            <w:tcW w:w="5528" w:type="dxa"/>
            <w:shd w:val="clear" w:color="auto" w:fill="EBC791"/>
          </w:tcPr>
          <w:p w14:paraId="15D67833" w14:textId="77777777" w:rsidR="003909CF" w:rsidRPr="003909CF" w:rsidRDefault="003909CF" w:rsidP="003909CF">
            <w:pPr>
              <w:spacing w:before="120" w:after="120"/>
              <w:ind w:left="-59"/>
              <w:rPr>
                <w:rFonts w:ascii="Arial" w:eastAsia="Calibri" w:hAnsi="Arial" w:cs="Arial"/>
                <w:b/>
                <w:sz w:val="23"/>
                <w:szCs w:val="23"/>
              </w:rPr>
            </w:pPr>
            <w:r w:rsidRPr="003909CF">
              <w:rPr>
                <w:rFonts w:ascii="Arial" w:eastAsia="Calibri" w:hAnsi="Arial" w:cs="Arial"/>
                <w:b/>
                <w:sz w:val="23"/>
                <w:szCs w:val="23"/>
              </w:rPr>
              <w:t>Das sollten Sie tun</w:t>
            </w:r>
          </w:p>
        </w:tc>
      </w:tr>
      <w:tr w:rsidR="003909CF" w:rsidRPr="003909CF" w14:paraId="631BD44A" w14:textId="77777777" w:rsidTr="003909CF">
        <w:trPr>
          <w:trHeight w:val="412"/>
          <w:jc w:val="center"/>
        </w:trPr>
        <w:tc>
          <w:tcPr>
            <w:tcW w:w="5524" w:type="dxa"/>
          </w:tcPr>
          <w:p w14:paraId="7DE700B7" w14:textId="65B96EDA" w:rsidR="003909CF" w:rsidRPr="003909CF" w:rsidRDefault="003909CF" w:rsidP="003909CF">
            <w:pPr>
              <w:pStyle w:val="Listenabsatz"/>
              <w:numPr>
                <w:ilvl w:val="0"/>
                <w:numId w:val="26"/>
              </w:numPr>
              <w:spacing w:before="120" w:after="120"/>
              <w:rPr>
                <w:rFonts w:ascii="Arial" w:eastAsia="Calibri" w:hAnsi="Arial" w:cs="Arial"/>
                <w:b/>
                <w:sz w:val="23"/>
                <w:szCs w:val="23"/>
              </w:rPr>
            </w:pPr>
            <w:r w:rsidRPr="003909CF">
              <w:rPr>
                <w:rFonts w:ascii="Arial" w:eastAsia="Calibri" w:hAnsi="Arial" w:cs="Arial"/>
                <w:b/>
                <w:sz w:val="23"/>
                <w:szCs w:val="23"/>
              </w:rPr>
              <w:t>Timing: Wenn Sie zu spät informieren, geben Sie Anlass</w:t>
            </w:r>
            <w:r w:rsidRPr="003909CF" w:rsidDel="003D2D86">
              <w:rPr>
                <w:rFonts w:ascii="Arial" w:eastAsia="Calibri" w:hAnsi="Arial" w:cs="Arial"/>
                <w:b/>
                <w:sz w:val="23"/>
                <w:szCs w:val="23"/>
              </w:rPr>
              <w:t xml:space="preserve"> </w:t>
            </w:r>
            <w:r w:rsidRPr="003909CF">
              <w:rPr>
                <w:rFonts w:ascii="Arial" w:eastAsia="Calibri" w:hAnsi="Arial" w:cs="Arial"/>
                <w:b/>
                <w:sz w:val="23"/>
                <w:szCs w:val="23"/>
              </w:rPr>
              <w:t>zu Kritik</w:t>
            </w:r>
          </w:p>
          <w:p w14:paraId="6025F155" w14:textId="7B557E15" w:rsidR="003909CF" w:rsidRPr="003909CF" w:rsidRDefault="003909CF" w:rsidP="003909CF">
            <w:pPr>
              <w:spacing w:before="120" w:after="120"/>
              <w:ind w:left="-59"/>
              <w:rPr>
                <w:rFonts w:ascii="Arial" w:eastAsia="Calibri" w:hAnsi="Arial" w:cs="Arial"/>
                <w:bCs/>
                <w:sz w:val="23"/>
                <w:szCs w:val="23"/>
              </w:rPr>
            </w:pPr>
            <w:r w:rsidRPr="003909CF">
              <w:rPr>
                <w:rFonts w:ascii="Arial" w:eastAsia="Calibri" w:hAnsi="Arial" w:cs="Arial"/>
                <w:bCs/>
                <w:sz w:val="23"/>
                <w:szCs w:val="23"/>
              </w:rPr>
              <w:t>Schulleiterin Melanie Melchert informiert ihr Kollegium über den Rahmen-Hygieneplan ihres Ministeriums erst, nachdem der Lehrerrat sie dazu aufgefordert hat</w:t>
            </w:r>
            <w:r w:rsidRPr="003909CF" w:rsidDel="007527F2">
              <w:rPr>
                <w:rFonts w:ascii="Arial" w:eastAsia="Calibri" w:hAnsi="Arial" w:cs="Arial"/>
                <w:bCs/>
                <w:sz w:val="23"/>
                <w:szCs w:val="23"/>
              </w:rPr>
              <w:t>.</w:t>
            </w:r>
            <w:r w:rsidRPr="003909CF">
              <w:rPr>
                <w:rFonts w:ascii="Arial" w:eastAsia="Calibri" w:hAnsi="Arial" w:cs="Arial"/>
                <w:bCs/>
                <w:sz w:val="23"/>
                <w:szCs w:val="23"/>
              </w:rPr>
              <w:t xml:space="preserve"> In der Zwischenzeit haben sich im Lehrerzimmer Getuschel und Kritik an Frau Melcherts Krisenkommunikation breitgemacht.</w:t>
            </w:r>
          </w:p>
          <w:p w14:paraId="2AA84690" w14:textId="77777777" w:rsidR="003909CF" w:rsidRPr="003909CF" w:rsidRDefault="003909CF" w:rsidP="003909CF">
            <w:pPr>
              <w:pStyle w:val="Listenabsatz"/>
              <w:numPr>
                <w:ilvl w:val="0"/>
                <w:numId w:val="26"/>
              </w:numPr>
              <w:spacing w:before="120" w:after="120"/>
              <w:rPr>
                <w:rFonts w:ascii="Arial" w:eastAsia="Calibri" w:hAnsi="Arial" w:cs="Arial"/>
                <w:b/>
                <w:sz w:val="23"/>
                <w:szCs w:val="23"/>
              </w:rPr>
            </w:pPr>
            <w:r w:rsidRPr="003909CF">
              <w:rPr>
                <w:rFonts w:ascii="Arial" w:eastAsia="Calibri" w:hAnsi="Arial" w:cs="Arial"/>
                <w:b/>
                <w:sz w:val="23"/>
                <w:szCs w:val="23"/>
              </w:rPr>
              <w:t>Klarheit: Wenn Sie um den heißen Brei herumreden, setzen Sie nichts in Gang</w:t>
            </w:r>
          </w:p>
          <w:p w14:paraId="14A7BF62" w14:textId="77777777" w:rsidR="003909CF" w:rsidRPr="003909CF" w:rsidRDefault="003909CF" w:rsidP="003909CF">
            <w:pPr>
              <w:spacing w:before="120" w:after="120"/>
              <w:ind w:left="-59"/>
              <w:rPr>
                <w:rFonts w:ascii="Arial" w:eastAsia="Calibri" w:hAnsi="Arial" w:cs="Arial"/>
                <w:bCs/>
                <w:sz w:val="23"/>
                <w:szCs w:val="23"/>
              </w:rPr>
            </w:pPr>
            <w:r w:rsidRPr="003909CF">
              <w:rPr>
                <w:rFonts w:ascii="Arial" w:eastAsia="Calibri" w:hAnsi="Arial" w:cs="Arial"/>
                <w:bCs/>
                <w:sz w:val="23"/>
                <w:szCs w:val="23"/>
              </w:rPr>
              <w:t>Das Lehrerzimmer der Schule muss freigeräumt werden, da der Schulträger dort eine desinfizierende Grundreinigung vornehmen will. Rektor Karl Riemann weiß, dass er seinem Kollegium eine zusätzliche Aufgabe zumuten muss. Er formuliert seine Aufforderung daher mit vielen Konjunktiven („sollte“, „könnte“, „müsste“, „wäre“) und dem neutralen Fürwort „man“.</w:t>
            </w:r>
          </w:p>
          <w:p w14:paraId="15A35C7C" w14:textId="328D10AE" w:rsidR="003909CF" w:rsidRPr="003909CF" w:rsidRDefault="003909CF" w:rsidP="003909CF">
            <w:pPr>
              <w:spacing w:before="120" w:after="120"/>
              <w:ind w:left="-59"/>
              <w:rPr>
                <w:rFonts w:ascii="Arial" w:eastAsia="Calibri" w:hAnsi="Arial" w:cs="Arial"/>
                <w:bCs/>
                <w:sz w:val="23"/>
                <w:szCs w:val="23"/>
              </w:rPr>
            </w:pPr>
            <w:r w:rsidRPr="003909CF">
              <w:rPr>
                <w:rFonts w:ascii="Arial" w:eastAsia="Calibri" w:hAnsi="Arial" w:cs="Arial"/>
                <w:bCs/>
                <w:sz w:val="23"/>
                <w:szCs w:val="23"/>
              </w:rPr>
              <w:t xml:space="preserve">Herrn Riemanns Botschaft verfehlt ihr Ziel, dass alle beim Aufräumen mithelfen. Wegen fehlender Präzision und Verbindlichkeit fühlt sich keiner der Angesprochenen aufgefordert zu handeln. </w:t>
            </w:r>
            <w:proofErr w:type="gramStart"/>
            <w:r w:rsidRPr="003909CF">
              <w:rPr>
                <w:rFonts w:ascii="Arial" w:eastAsia="Calibri" w:hAnsi="Arial" w:cs="Arial"/>
                <w:bCs/>
                <w:sz w:val="23"/>
                <w:szCs w:val="23"/>
              </w:rPr>
              <w:t>Das</w:t>
            </w:r>
            <w:r w:rsidRPr="003909CF">
              <w:rPr>
                <w:rFonts w:ascii="Arial" w:eastAsia="Calibri" w:hAnsi="Arial" w:cs="Arial"/>
                <w:bCs/>
                <w:sz w:val="23"/>
                <w:szCs w:val="23"/>
              </w:rPr>
              <w:t xml:space="preserve"> </w:t>
            </w:r>
            <w:r w:rsidRPr="003909CF">
              <w:rPr>
                <w:rFonts w:ascii="Arial" w:eastAsia="Calibri" w:hAnsi="Arial" w:cs="Arial"/>
                <w:bCs/>
                <w:sz w:val="23"/>
                <w:szCs w:val="23"/>
              </w:rPr>
              <w:t>Lehrerzimmer</w:t>
            </w:r>
            <w:proofErr w:type="gramEnd"/>
            <w:r w:rsidRPr="003909CF">
              <w:rPr>
                <w:rFonts w:ascii="Arial" w:eastAsia="Calibri" w:hAnsi="Arial" w:cs="Arial"/>
                <w:bCs/>
                <w:sz w:val="23"/>
                <w:szCs w:val="23"/>
              </w:rPr>
              <w:t xml:space="preserve"> bleibt unaufgeräumt.</w:t>
            </w:r>
          </w:p>
          <w:p w14:paraId="371FB281" w14:textId="109E4970" w:rsidR="003909CF" w:rsidRPr="003909CF" w:rsidRDefault="003909CF" w:rsidP="003909CF">
            <w:pPr>
              <w:pStyle w:val="Listenabsatz"/>
              <w:numPr>
                <w:ilvl w:val="0"/>
                <w:numId w:val="26"/>
              </w:numPr>
              <w:spacing w:before="120" w:after="120"/>
              <w:rPr>
                <w:rFonts w:ascii="Arial" w:eastAsia="Calibri" w:hAnsi="Arial" w:cs="Arial"/>
                <w:b/>
                <w:sz w:val="23"/>
                <w:szCs w:val="23"/>
              </w:rPr>
            </w:pPr>
            <w:r w:rsidRPr="003909CF">
              <w:rPr>
                <w:rFonts w:ascii="Arial" w:eastAsia="Calibri" w:hAnsi="Arial" w:cs="Arial"/>
                <w:b/>
                <w:sz w:val="23"/>
                <w:szCs w:val="23"/>
              </w:rPr>
              <w:t xml:space="preserve">Glaubwürdigkeit: Wenn Sie sich an </w:t>
            </w:r>
            <w:proofErr w:type="spellStart"/>
            <w:r w:rsidRPr="003909CF">
              <w:rPr>
                <w:rFonts w:ascii="Arial" w:eastAsia="Calibri" w:hAnsi="Arial" w:cs="Arial"/>
                <w:b/>
                <w:sz w:val="23"/>
                <w:szCs w:val="23"/>
              </w:rPr>
              <w:t>Speku</w:t>
            </w:r>
            <w:r>
              <w:rPr>
                <w:rFonts w:ascii="Arial" w:eastAsia="Calibri" w:hAnsi="Arial" w:cs="Arial"/>
                <w:b/>
                <w:sz w:val="23"/>
                <w:szCs w:val="23"/>
              </w:rPr>
              <w:t>-</w:t>
            </w:r>
            <w:r w:rsidRPr="003909CF">
              <w:rPr>
                <w:rFonts w:ascii="Arial" w:eastAsia="Calibri" w:hAnsi="Arial" w:cs="Arial"/>
                <w:b/>
                <w:sz w:val="23"/>
                <w:szCs w:val="23"/>
              </w:rPr>
              <w:t>lationen</w:t>
            </w:r>
            <w:proofErr w:type="spellEnd"/>
            <w:r w:rsidRPr="003909CF">
              <w:rPr>
                <w:rFonts w:ascii="Arial" w:eastAsia="Calibri" w:hAnsi="Arial" w:cs="Arial"/>
                <w:b/>
                <w:sz w:val="23"/>
                <w:szCs w:val="23"/>
              </w:rPr>
              <w:t xml:space="preserve"> beteiligen, leidet das Vertrauen in Sie</w:t>
            </w:r>
          </w:p>
          <w:p w14:paraId="560FC4D8" w14:textId="77777777" w:rsidR="003909CF" w:rsidRPr="003909CF" w:rsidRDefault="003909CF" w:rsidP="003909CF">
            <w:pPr>
              <w:spacing w:before="120" w:after="120"/>
              <w:ind w:left="-59"/>
              <w:rPr>
                <w:rFonts w:ascii="Arial" w:eastAsia="Calibri" w:hAnsi="Arial" w:cs="Arial"/>
                <w:bCs/>
                <w:sz w:val="23"/>
                <w:szCs w:val="23"/>
              </w:rPr>
            </w:pPr>
            <w:r w:rsidRPr="003909CF">
              <w:rPr>
                <w:rFonts w:ascii="Arial" w:eastAsia="Calibri" w:hAnsi="Arial" w:cs="Arial"/>
                <w:bCs/>
                <w:sz w:val="23"/>
                <w:szCs w:val="23"/>
              </w:rPr>
              <w:t xml:space="preserve">Konrektorin Alma Schubert will keine Antwort schuldig bleiben. Darum lässt sie sich zu Spekulationen verleiten. Ihr Kollegium nutzt diese rhetorische Schwäche aus und lässt die Konrektorin in spekulative Fallen laufen. Frau Schubert wird zusehends unsicherer. Sie verspielt ihre Autorität und Glaubwürdigkeit. </w:t>
            </w:r>
          </w:p>
        </w:tc>
        <w:tc>
          <w:tcPr>
            <w:tcW w:w="5528" w:type="dxa"/>
          </w:tcPr>
          <w:p w14:paraId="35FF8556" w14:textId="77777777" w:rsidR="003909CF" w:rsidRPr="003909CF" w:rsidRDefault="003909CF" w:rsidP="003909CF">
            <w:pPr>
              <w:pStyle w:val="Listenabsatz"/>
              <w:numPr>
                <w:ilvl w:val="0"/>
                <w:numId w:val="27"/>
              </w:numPr>
              <w:spacing w:before="120" w:after="120"/>
              <w:rPr>
                <w:rFonts w:ascii="Arial" w:eastAsia="Calibri" w:hAnsi="Arial" w:cs="Arial"/>
                <w:b/>
                <w:sz w:val="23"/>
                <w:szCs w:val="23"/>
              </w:rPr>
            </w:pPr>
            <w:r w:rsidRPr="003909CF">
              <w:rPr>
                <w:rFonts w:ascii="Arial" w:eastAsia="Calibri" w:hAnsi="Arial" w:cs="Arial"/>
                <w:b/>
                <w:sz w:val="23"/>
                <w:szCs w:val="23"/>
              </w:rPr>
              <w:t>Timing: Kommunizieren Sie proaktiv und geplant</w:t>
            </w:r>
          </w:p>
          <w:p w14:paraId="26AAF92E" w14:textId="77777777" w:rsidR="003909CF" w:rsidRPr="003909CF" w:rsidRDefault="003909CF" w:rsidP="003909CF">
            <w:pPr>
              <w:spacing w:before="120" w:after="120"/>
              <w:ind w:left="-59"/>
              <w:rPr>
                <w:rFonts w:ascii="Arial" w:eastAsia="Calibri" w:hAnsi="Arial" w:cs="Arial"/>
                <w:bCs/>
                <w:sz w:val="23"/>
                <w:szCs w:val="23"/>
              </w:rPr>
            </w:pPr>
            <w:r w:rsidRPr="003909CF">
              <w:rPr>
                <w:rFonts w:ascii="Arial" w:eastAsia="Calibri" w:hAnsi="Arial" w:cs="Arial"/>
                <w:bCs/>
                <w:sz w:val="23"/>
                <w:szCs w:val="23"/>
              </w:rPr>
              <w:t>Kommunizieren Sie die Einzelheiten des ministeriellen Rahmenplans schnellstmöglich, sobald Sie den Überblick haben.</w:t>
            </w:r>
          </w:p>
          <w:p w14:paraId="08261163" w14:textId="77777777" w:rsidR="003909CF" w:rsidRPr="003909CF" w:rsidRDefault="003909CF" w:rsidP="003909CF">
            <w:pPr>
              <w:spacing w:before="120" w:after="120"/>
              <w:ind w:left="-59"/>
              <w:rPr>
                <w:rFonts w:ascii="Arial" w:eastAsia="Calibri" w:hAnsi="Arial" w:cs="Arial"/>
                <w:bCs/>
                <w:sz w:val="23"/>
                <w:szCs w:val="23"/>
              </w:rPr>
            </w:pPr>
            <w:r w:rsidRPr="003909CF">
              <w:rPr>
                <w:rFonts w:ascii="Arial" w:eastAsia="Calibri" w:hAnsi="Arial" w:cs="Arial"/>
                <w:bCs/>
                <w:sz w:val="23"/>
                <w:szCs w:val="23"/>
              </w:rPr>
              <w:t>Kündigen Sie Ihre Information an. So gewinnen Sie die notwendige Zeit für Ihre eigene Erst-Information und den Entwurf Ihrer Mitteilung an die anderen.</w:t>
            </w:r>
          </w:p>
          <w:p w14:paraId="39A88170" w14:textId="77777777" w:rsidR="003909CF" w:rsidRPr="003909CF" w:rsidRDefault="003909CF" w:rsidP="003909CF">
            <w:pPr>
              <w:pStyle w:val="Listenabsatz"/>
              <w:numPr>
                <w:ilvl w:val="0"/>
                <w:numId w:val="27"/>
              </w:numPr>
              <w:spacing w:before="120" w:after="120"/>
              <w:rPr>
                <w:rFonts w:ascii="Arial" w:eastAsia="Calibri" w:hAnsi="Arial" w:cs="Arial"/>
                <w:b/>
                <w:sz w:val="23"/>
                <w:szCs w:val="23"/>
              </w:rPr>
            </w:pPr>
            <w:r w:rsidRPr="003909CF">
              <w:rPr>
                <w:rFonts w:ascii="Arial" w:eastAsia="Calibri" w:hAnsi="Arial" w:cs="Arial"/>
                <w:b/>
                <w:sz w:val="23"/>
                <w:szCs w:val="23"/>
              </w:rPr>
              <w:t>Klarheit: Vermitteln Sie den Kern Ihrer Botschaft deutlich und verständlich</w:t>
            </w:r>
          </w:p>
          <w:p w14:paraId="107A88E5" w14:textId="77777777" w:rsidR="003909CF" w:rsidRPr="003909CF" w:rsidRDefault="003909CF" w:rsidP="003909CF">
            <w:pPr>
              <w:spacing w:before="120" w:after="120"/>
              <w:ind w:left="-59"/>
              <w:rPr>
                <w:rFonts w:ascii="Arial" w:eastAsia="Calibri" w:hAnsi="Arial" w:cs="Arial"/>
                <w:bCs/>
                <w:sz w:val="23"/>
                <w:szCs w:val="23"/>
              </w:rPr>
            </w:pPr>
            <w:r w:rsidRPr="003909CF">
              <w:rPr>
                <w:rFonts w:ascii="Arial" w:eastAsia="Calibri" w:hAnsi="Arial" w:cs="Arial"/>
                <w:bCs/>
                <w:sz w:val="23"/>
                <w:szCs w:val="23"/>
              </w:rPr>
              <w:t>Kommunizieren Sie so, dass Ihre Botschaft bei Ihren Adressaten den Kopf-&gt;Hand-&gt;Routine-Weg nimmt. Verwenden Sie dazu vorwiegend Hauptsätze („Räumen Sie bitte noch heute bis spätestens 11:30 Uhr alle Tische und Fächer im Lehrerzimmer frei. Die Generalreinigung beginnt dort um 12:00 Uhr. Der Schulträger hat mich gerade darüber informiert. Ich verstehe, dass es für Sie jetzt unpassend ist. Sie tun es aber für Ihre eigene Gesundheit.“)</w:t>
            </w:r>
          </w:p>
          <w:p w14:paraId="57440D34" w14:textId="0AC6F3A4" w:rsidR="003909CF" w:rsidRPr="003909CF" w:rsidRDefault="003909CF" w:rsidP="003909CF">
            <w:pPr>
              <w:spacing w:before="120" w:after="120"/>
              <w:ind w:left="-59"/>
              <w:rPr>
                <w:rFonts w:ascii="Arial" w:eastAsia="Calibri" w:hAnsi="Arial" w:cs="Arial"/>
                <w:bCs/>
                <w:sz w:val="23"/>
                <w:szCs w:val="23"/>
              </w:rPr>
            </w:pPr>
            <w:r w:rsidRPr="003909CF">
              <w:rPr>
                <w:rFonts w:ascii="Arial" w:eastAsia="Calibri" w:hAnsi="Arial" w:cs="Arial"/>
                <w:bCs/>
                <w:sz w:val="23"/>
                <w:szCs w:val="23"/>
              </w:rPr>
              <w:t>Bleiben Sie auch bei Nachfragen bei Ihrer Kern</w:t>
            </w:r>
            <w:r>
              <w:rPr>
                <w:rFonts w:ascii="Arial" w:eastAsia="Calibri" w:hAnsi="Arial" w:cs="Arial"/>
                <w:bCs/>
                <w:sz w:val="23"/>
                <w:szCs w:val="23"/>
              </w:rPr>
              <w:t>-</w:t>
            </w:r>
            <w:r w:rsidRPr="003909CF">
              <w:rPr>
                <w:rFonts w:ascii="Arial" w:eastAsia="Calibri" w:hAnsi="Arial" w:cs="Arial"/>
                <w:bCs/>
                <w:sz w:val="23"/>
                <w:szCs w:val="23"/>
              </w:rPr>
              <w:t>botschaft, und lassen Sie sich nicht zu alternativen Formulierungen verleiten. Damit setzen Sie bei Ihren Zuhörern Anker zur Gedächtnisspeicherung.</w:t>
            </w:r>
          </w:p>
          <w:p w14:paraId="68BB5A95" w14:textId="77777777" w:rsidR="003909CF" w:rsidRPr="003909CF" w:rsidRDefault="003909CF" w:rsidP="003909CF">
            <w:pPr>
              <w:pStyle w:val="Listenabsatz"/>
              <w:numPr>
                <w:ilvl w:val="0"/>
                <w:numId w:val="27"/>
              </w:numPr>
              <w:spacing w:before="120" w:after="120"/>
              <w:rPr>
                <w:rFonts w:ascii="Arial" w:eastAsia="Calibri" w:hAnsi="Arial" w:cs="Arial"/>
                <w:b/>
                <w:sz w:val="23"/>
                <w:szCs w:val="23"/>
              </w:rPr>
            </w:pPr>
            <w:r w:rsidRPr="003909CF">
              <w:rPr>
                <w:rFonts w:ascii="Arial" w:eastAsia="Calibri" w:hAnsi="Arial" w:cs="Arial"/>
                <w:b/>
                <w:sz w:val="23"/>
                <w:szCs w:val="23"/>
              </w:rPr>
              <w:t>Glaubwürdigkeit: Konzentrieren Sie sich auf Fakten, so wirken Sie</w:t>
            </w:r>
            <w:r w:rsidRPr="003909CF" w:rsidDel="00952EC0">
              <w:rPr>
                <w:rFonts w:ascii="Arial" w:eastAsia="Calibri" w:hAnsi="Arial" w:cs="Arial"/>
                <w:b/>
                <w:sz w:val="23"/>
                <w:szCs w:val="23"/>
              </w:rPr>
              <w:t xml:space="preserve"> </w:t>
            </w:r>
            <w:r w:rsidRPr="003909CF">
              <w:rPr>
                <w:rFonts w:ascii="Arial" w:eastAsia="Calibri" w:hAnsi="Arial" w:cs="Arial"/>
                <w:b/>
                <w:sz w:val="23"/>
                <w:szCs w:val="23"/>
              </w:rPr>
              <w:t>glaubwürdig</w:t>
            </w:r>
          </w:p>
          <w:p w14:paraId="768EE609" w14:textId="77777777" w:rsidR="003909CF" w:rsidRPr="003909CF" w:rsidRDefault="003909CF" w:rsidP="003909CF">
            <w:pPr>
              <w:spacing w:before="120" w:after="120"/>
              <w:ind w:left="-59"/>
              <w:rPr>
                <w:rFonts w:ascii="Arial" w:eastAsia="Calibri" w:hAnsi="Arial" w:cs="Arial"/>
                <w:bCs/>
                <w:sz w:val="23"/>
                <w:szCs w:val="23"/>
              </w:rPr>
            </w:pPr>
            <w:r w:rsidRPr="003909CF">
              <w:rPr>
                <w:rFonts w:ascii="Arial" w:eastAsia="Calibri" w:hAnsi="Arial" w:cs="Arial"/>
                <w:bCs/>
                <w:sz w:val="23"/>
                <w:szCs w:val="23"/>
              </w:rPr>
              <w:t>Weisen Sie spekulative Fragen zurück, denn sie eröffnen breite Interpretationsspielräume und sind deshalb nicht zielführend. Sie sollen Ihre Glaubwürdigkeit durch Verunsicherung untergraben. Halten Sie sich an Fakten.</w:t>
            </w:r>
          </w:p>
        </w:tc>
      </w:tr>
    </w:tbl>
    <w:p w14:paraId="15728D66" w14:textId="77777777" w:rsidR="001F7B3B" w:rsidRPr="00581B4B" w:rsidRDefault="001F7B3B" w:rsidP="00581B4B"/>
    <w:sectPr w:rsidR="001F7B3B" w:rsidRPr="00581B4B" w:rsidSect="00D9199A">
      <w:headerReference w:type="default" r:id="rId9"/>
      <w:pgSz w:w="11906" w:h="16838" w:code="9"/>
      <w:pgMar w:top="-28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Light (Überschriften)">
    <w:altName w:val="Calibri Ligh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4E26A117" w:rsidR="00095CFC" w:rsidRPr="00AD651E" w:rsidRDefault="001148B0"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1</w:t>
          </w:r>
          <w:r w:rsidR="001F7B3B">
            <w:rPr>
              <w:rFonts w:ascii="Interstate Cond" w:hAnsi="Interstate Cond"/>
              <w:b/>
              <w:color w:val="FFFFFF" w:themeColor="background1"/>
              <w:sz w:val="32"/>
            </w:rPr>
            <w:t>3</w:t>
          </w:r>
          <w:r w:rsidR="001714D4" w:rsidRPr="00AD651E">
            <w:rPr>
              <w:rFonts w:ascii="Interstate Cond" w:hAnsi="Interstate Cond"/>
              <w:b/>
              <w:color w:val="FFFFFF" w:themeColor="background1"/>
              <w:sz w:val="32"/>
            </w:rPr>
            <w:t xml:space="preserve"> – 20</w:t>
          </w:r>
          <w:r>
            <w:rPr>
              <w:rFonts w:ascii="Interstate Cond" w:hAnsi="Interstate Cond"/>
              <w:b/>
              <w:color w:val="FFFFFF" w:themeColor="background1"/>
              <w:sz w:val="32"/>
            </w:rPr>
            <w:t>20</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DEA0853"/>
    <w:multiLevelType w:val="hybridMultilevel"/>
    <w:tmpl w:val="B7360300"/>
    <w:lvl w:ilvl="0" w:tplc="A4F49124">
      <w:start w:val="1"/>
      <w:numFmt w:val="decimal"/>
      <w:lvlText w:val="%1."/>
      <w:lvlJc w:val="left"/>
      <w:pPr>
        <w:ind w:left="301" w:hanging="360"/>
      </w:pPr>
      <w:rPr>
        <w:rFonts w:hint="default"/>
      </w:rPr>
    </w:lvl>
    <w:lvl w:ilvl="1" w:tplc="04070019" w:tentative="1">
      <w:start w:val="1"/>
      <w:numFmt w:val="lowerLetter"/>
      <w:lvlText w:val="%2."/>
      <w:lvlJc w:val="left"/>
      <w:pPr>
        <w:ind w:left="1021" w:hanging="360"/>
      </w:pPr>
    </w:lvl>
    <w:lvl w:ilvl="2" w:tplc="0407001B" w:tentative="1">
      <w:start w:val="1"/>
      <w:numFmt w:val="lowerRoman"/>
      <w:lvlText w:val="%3."/>
      <w:lvlJc w:val="right"/>
      <w:pPr>
        <w:ind w:left="1741" w:hanging="180"/>
      </w:pPr>
    </w:lvl>
    <w:lvl w:ilvl="3" w:tplc="0407000F" w:tentative="1">
      <w:start w:val="1"/>
      <w:numFmt w:val="decimal"/>
      <w:lvlText w:val="%4."/>
      <w:lvlJc w:val="left"/>
      <w:pPr>
        <w:ind w:left="2461" w:hanging="360"/>
      </w:pPr>
    </w:lvl>
    <w:lvl w:ilvl="4" w:tplc="04070019" w:tentative="1">
      <w:start w:val="1"/>
      <w:numFmt w:val="lowerLetter"/>
      <w:lvlText w:val="%5."/>
      <w:lvlJc w:val="left"/>
      <w:pPr>
        <w:ind w:left="3181" w:hanging="360"/>
      </w:pPr>
    </w:lvl>
    <w:lvl w:ilvl="5" w:tplc="0407001B" w:tentative="1">
      <w:start w:val="1"/>
      <w:numFmt w:val="lowerRoman"/>
      <w:lvlText w:val="%6."/>
      <w:lvlJc w:val="right"/>
      <w:pPr>
        <w:ind w:left="3901" w:hanging="180"/>
      </w:pPr>
    </w:lvl>
    <w:lvl w:ilvl="6" w:tplc="0407000F" w:tentative="1">
      <w:start w:val="1"/>
      <w:numFmt w:val="decimal"/>
      <w:lvlText w:val="%7."/>
      <w:lvlJc w:val="left"/>
      <w:pPr>
        <w:ind w:left="4621" w:hanging="360"/>
      </w:pPr>
    </w:lvl>
    <w:lvl w:ilvl="7" w:tplc="04070019" w:tentative="1">
      <w:start w:val="1"/>
      <w:numFmt w:val="lowerLetter"/>
      <w:lvlText w:val="%8."/>
      <w:lvlJc w:val="left"/>
      <w:pPr>
        <w:ind w:left="5341" w:hanging="360"/>
      </w:pPr>
    </w:lvl>
    <w:lvl w:ilvl="8" w:tplc="0407001B" w:tentative="1">
      <w:start w:val="1"/>
      <w:numFmt w:val="lowerRoman"/>
      <w:lvlText w:val="%9."/>
      <w:lvlJc w:val="right"/>
      <w:pPr>
        <w:ind w:left="6061" w:hanging="180"/>
      </w:pPr>
    </w:lvl>
  </w:abstractNum>
  <w:abstractNum w:abstractNumId="7"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DE139B"/>
    <w:multiLevelType w:val="hybridMultilevel"/>
    <w:tmpl w:val="B7360300"/>
    <w:lvl w:ilvl="0" w:tplc="A4F49124">
      <w:start w:val="1"/>
      <w:numFmt w:val="decimal"/>
      <w:lvlText w:val="%1."/>
      <w:lvlJc w:val="left"/>
      <w:pPr>
        <w:ind w:left="301" w:hanging="360"/>
      </w:pPr>
      <w:rPr>
        <w:rFonts w:hint="default"/>
      </w:rPr>
    </w:lvl>
    <w:lvl w:ilvl="1" w:tplc="04070019" w:tentative="1">
      <w:start w:val="1"/>
      <w:numFmt w:val="lowerLetter"/>
      <w:lvlText w:val="%2."/>
      <w:lvlJc w:val="left"/>
      <w:pPr>
        <w:ind w:left="1021" w:hanging="360"/>
      </w:pPr>
    </w:lvl>
    <w:lvl w:ilvl="2" w:tplc="0407001B" w:tentative="1">
      <w:start w:val="1"/>
      <w:numFmt w:val="lowerRoman"/>
      <w:lvlText w:val="%3."/>
      <w:lvlJc w:val="right"/>
      <w:pPr>
        <w:ind w:left="1741" w:hanging="180"/>
      </w:pPr>
    </w:lvl>
    <w:lvl w:ilvl="3" w:tplc="0407000F" w:tentative="1">
      <w:start w:val="1"/>
      <w:numFmt w:val="decimal"/>
      <w:lvlText w:val="%4."/>
      <w:lvlJc w:val="left"/>
      <w:pPr>
        <w:ind w:left="2461" w:hanging="360"/>
      </w:pPr>
    </w:lvl>
    <w:lvl w:ilvl="4" w:tplc="04070019" w:tentative="1">
      <w:start w:val="1"/>
      <w:numFmt w:val="lowerLetter"/>
      <w:lvlText w:val="%5."/>
      <w:lvlJc w:val="left"/>
      <w:pPr>
        <w:ind w:left="3181" w:hanging="360"/>
      </w:pPr>
    </w:lvl>
    <w:lvl w:ilvl="5" w:tplc="0407001B" w:tentative="1">
      <w:start w:val="1"/>
      <w:numFmt w:val="lowerRoman"/>
      <w:lvlText w:val="%6."/>
      <w:lvlJc w:val="right"/>
      <w:pPr>
        <w:ind w:left="3901" w:hanging="180"/>
      </w:pPr>
    </w:lvl>
    <w:lvl w:ilvl="6" w:tplc="0407000F" w:tentative="1">
      <w:start w:val="1"/>
      <w:numFmt w:val="decimal"/>
      <w:lvlText w:val="%7."/>
      <w:lvlJc w:val="left"/>
      <w:pPr>
        <w:ind w:left="4621" w:hanging="360"/>
      </w:pPr>
    </w:lvl>
    <w:lvl w:ilvl="7" w:tplc="04070019" w:tentative="1">
      <w:start w:val="1"/>
      <w:numFmt w:val="lowerLetter"/>
      <w:lvlText w:val="%8."/>
      <w:lvlJc w:val="left"/>
      <w:pPr>
        <w:ind w:left="5341" w:hanging="360"/>
      </w:pPr>
    </w:lvl>
    <w:lvl w:ilvl="8" w:tplc="0407001B" w:tentative="1">
      <w:start w:val="1"/>
      <w:numFmt w:val="lowerRoman"/>
      <w:lvlText w:val="%9."/>
      <w:lvlJc w:val="right"/>
      <w:pPr>
        <w:ind w:left="6061" w:hanging="180"/>
      </w:pPr>
    </w:lvl>
  </w:abstractNum>
  <w:abstractNum w:abstractNumId="9"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1"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6016E05"/>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73DF0F38"/>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EC6F9F"/>
    <w:multiLevelType w:val="hybridMultilevel"/>
    <w:tmpl w:val="83B2C2CC"/>
    <w:lvl w:ilvl="0" w:tplc="8CAAC23A">
      <w:start w:val="1"/>
      <w:numFmt w:val="bullet"/>
      <w:pStyle w:val="7dSGHKastenAuflistung"/>
      <w:lvlText w:val=""/>
      <w:lvlJc w:val="left"/>
      <w:pPr>
        <w:ind w:left="227" w:hanging="227"/>
      </w:pPr>
      <w:rPr>
        <w:rFonts w:ascii="Wingdings 3" w:hAnsi="Wingdings 3"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25"/>
  </w:num>
  <w:num w:numId="4">
    <w:abstractNumId w:val="12"/>
  </w:num>
  <w:num w:numId="5">
    <w:abstractNumId w:val="7"/>
  </w:num>
  <w:num w:numId="6">
    <w:abstractNumId w:val="9"/>
  </w:num>
  <w:num w:numId="7">
    <w:abstractNumId w:val="14"/>
  </w:num>
  <w:num w:numId="8">
    <w:abstractNumId w:val="13"/>
  </w:num>
  <w:num w:numId="9">
    <w:abstractNumId w:val="10"/>
  </w:num>
  <w:num w:numId="10">
    <w:abstractNumId w:val="5"/>
  </w:num>
  <w:num w:numId="11">
    <w:abstractNumId w:val="22"/>
  </w:num>
  <w:num w:numId="12">
    <w:abstractNumId w:val="16"/>
  </w:num>
  <w:num w:numId="13">
    <w:abstractNumId w:val="17"/>
  </w:num>
  <w:num w:numId="14">
    <w:abstractNumId w:val="15"/>
  </w:num>
  <w:num w:numId="15">
    <w:abstractNumId w:val="18"/>
  </w:num>
  <w:num w:numId="16">
    <w:abstractNumId w:val="19"/>
  </w:num>
  <w:num w:numId="17">
    <w:abstractNumId w:val="20"/>
  </w:num>
  <w:num w:numId="18">
    <w:abstractNumId w:val="4"/>
  </w:num>
  <w:num w:numId="19">
    <w:abstractNumId w:val="3"/>
  </w:num>
  <w:num w:numId="20">
    <w:abstractNumId w:val="2"/>
  </w:num>
  <w:num w:numId="21">
    <w:abstractNumId w:val="1"/>
  </w:num>
  <w:num w:numId="22">
    <w:abstractNumId w:val="0"/>
  </w:num>
  <w:num w:numId="23">
    <w:abstractNumId w:val="26"/>
  </w:num>
  <w:num w:numId="24">
    <w:abstractNumId w:val="23"/>
  </w:num>
  <w:num w:numId="25">
    <w:abstractNumId w:val="24"/>
  </w:num>
  <w:num w:numId="26">
    <w:abstractNumId w:val="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5CFC"/>
    <w:rsid w:val="000A7188"/>
    <w:rsid w:val="000B50CC"/>
    <w:rsid w:val="000C53E7"/>
    <w:rsid w:val="000C66D4"/>
    <w:rsid w:val="000C6A2D"/>
    <w:rsid w:val="001148B0"/>
    <w:rsid w:val="0015409B"/>
    <w:rsid w:val="001714D4"/>
    <w:rsid w:val="001B429B"/>
    <w:rsid w:val="001F7B3B"/>
    <w:rsid w:val="00205D0C"/>
    <w:rsid w:val="002154FF"/>
    <w:rsid w:val="0027096C"/>
    <w:rsid w:val="002766CF"/>
    <w:rsid w:val="0028515F"/>
    <w:rsid w:val="002A5D13"/>
    <w:rsid w:val="002B029B"/>
    <w:rsid w:val="002B4419"/>
    <w:rsid w:val="002D45E4"/>
    <w:rsid w:val="002E4378"/>
    <w:rsid w:val="0035263B"/>
    <w:rsid w:val="003676E3"/>
    <w:rsid w:val="00380EF0"/>
    <w:rsid w:val="003909CF"/>
    <w:rsid w:val="003E3400"/>
    <w:rsid w:val="00433F51"/>
    <w:rsid w:val="004639C0"/>
    <w:rsid w:val="004955F6"/>
    <w:rsid w:val="004A47F9"/>
    <w:rsid w:val="004C2396"/>
    <w:rsid w:val="0050689E"/>
    <w:rsid w:val="00540062"/>
    <w:rsid w:val="00551B88"/>
    <w:rsid w:val="00581B4B"/>
    <w:rsid w:val="00587D31"/>
    <w:rsid w:val="00614D0A"/>
    <w:rsid w:val="00653E72"/>
    <w:rsid w:val="00661981"/>
    <w:rsid w:val="006A5CFE"/>
    <w:rsid w:val="006B0218"/>
    <w:rsid w:val="006E18EF"/>
    <w:rsid w:val="006F7D13"/>
    <w:rsid w:val="007A7CA7"/>
    <w:rsid w:val="007B0290"/>
    <w:rsid w:val="007C0AE5"/>
    <w:rsid w:val="007E1A2E"/>
    <w:rsid w:val="00823B5B"/>
    <w:rsid w:val="00841FA8"/>
    <w:rsid w:val="008522CE"/>
    <w:rsid w:val="00852BFB"/>
    <w:rsid w:val="008616B8"/>
    <w:rsid w:val="008633AC"/>
    <w:rsid w:val="00887070"/>
    <w:rsid w:val="008B1F83"/>
    <w:rsid w:val="008C0D29"/>
    <w:rsid w:val="008E62B1"/>
    <w:rsid w:val="00937B0B"/>
    <w:rsid w:val="009433D9"/>
    <w:rsid w:val="00983536"/>
    <w:rsid w:val="009B5DA6"/>
    <w:rsid w:val="009B721F"/>
    <w:rsid w:val="009E6591"/>
    <w:rsid w:val="00A06C64"/>
    <w:rsid w:val="00A2122A"/>
    <w:rsid w:val="00AD651E"/>
    <w:rsid w:val="00AF17D9"/>
    <w:rsid w:val="00B01FFE"/>
    <w:rsid w:val="00B076D9"/>
    <w:rsid w:val="00B707AF"/>
    <w:rsid w:val="00B81586"/>
    <w:rsid w:val="00B87D52"/>
    <w:rsid w:val="00BD49AA"/>
    <w:rsid w:val="00BD71E9"/>
    <w:rsid w:val="00C310AF"/>
    <w:rsid w:val="00C42CEF"/>
    <w:rsid w:val="00C73E1A"/>
    <w:rsid w:val="00C9289F"/>
    <w:rsid w:val="00CC38C8"/>
    <w:rsid w:val="00D56265"/>
    <w:rsid w:val="00D9199A"/>
    <w:rsid w:val="00DB32C7"/>
    <w:rsid w:val="00E028D9"/>
    <w:rsid w:val="00E2265E"/>
    <w:rsid w:val="00E6220D"/>
    <w:rsid w:val="00E74AD6"/>
    <w:rsid w:val="00ED0343"/>
    <w:rsid w:val="00F00CA3"/>
    <w:rsid w:val="00F20663"/>
    <w:rsid w:val="00F94A33"/>
    <w:rsid w:val="00FA19D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customStyle="1" w:styleId="7aSGHKastenHead">
    <w:name w:val="7a_SGH_Kasten_Head"/>
    <w:basedOn w:val="Standard"/>
    <w:qFormat/>
    <w:rsid w:val="001F7B3B"/>
    <w:pPr>
      <w:spacing w:before="120" w:after="0" w:line="260" w:lineRule="exact"/>
      <w:jc w:val="both"/>
    </w:pPr>
    <w:rPr>
      <w:rFonts w:asciiTheme="minorHAnsi" w:eastAsiaTheme="minorHAnsi" w:hAnsiTheme="minorHAnsi" w:cstheme="minorHAnsi"/>
      <w:b/>
      <w:bCs/>
      <w:sz w:val="24"/>
      <w:szCs w:val="28"/>
    </w:rPr>
  </w:style>
  <w:style w:type="paragraph" w:customStyle="1" w:styleId="7bSGHKastenSubhead">
    <w:name w:val="7b_SGH_Kasten_Subhead"/>
    <w:qFormat/>
    <w:rsid w:val="001F7B3B"/>
    <w:pPr>
      <w:spacing w:after="120"/>
    </w:pPr>
    <w:rPr>
      <w:rFonts w:asciiTheme="minorHAnsi" w:eastAsiaTheme="minorHAnsi" w:hAnsiTheme="minorHAnsi" w:cstheme="minorHAnsi"/>
      <w:b/>
      <w:bCs/>
      <w:sz w:val="18"/>
      <w:szCs w:val="18"/>
      <w:lang w:eastAsia="en-US"/>
    </w:rPr>
  </w:style>
  <w:style w:type="paragraph" w:customStyle="1" w:styleId="7cSGHKastenText">
    <w:name w:val="7c_SGH_Kasten_Text"/>
    <w:qFormat/>
    <w:rsid w:val="001F7B3B"/>
    <w:pPr>
      <w:spacing w:line="220" w:lineRule="exact"/>
    </w:pPr>
    <w:rPr>
      <w:rFonts w:asciiTheme="majorHAnsi" w:eastAsiaTheme="minorHAnsi" w:hAnsiTheme="majorHAnsi" w:cs="Calibri Light (Überschriften)"/>
      <w:spacing w:val="-6"/>
      <w:sz w:val="18"/>
      <w:szCs w:val="19"/>
      <w:lang w:eastAsia="en-US"/>
    </w:rPr>
  </w:style>
  <w:style w:type="paragraph" w:customStyle="1" w:styleId="7dSGHKastenAuflistung">
    <w:name w:val="7d_SGH_Kasten_Auflistung"/>
    <w:basedOn w:val="7cSGHKastenText"/>
    <w:qFormat/>
    <w:rsid w:val="001F7B3B"/>
    <w:pPr>
      <w:numPr>
        <w:numId w:val="23"/>
      </w:numPr>
    </w:pPr>
  </w:style>
  <w:style w:type="table" w:customStyle="1" w:styleId="Tabellenraster1">
    <w:name w:val="Tabellenraster1"/>
    <w:basedOn w:val="NormaleTabelle"/>
    <w:next w:val="Tabellenraster"/>
    <w:uiPriority w:val="39"/>
    <w:rsid w:val="001F7B3B"/>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1F7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rsfinder.de" TargetMode="External"/><Relationship Id="rId3" Type="http://schemas.openxmlformats.org/officeDocument/2006/relationships/settings" Target="settings.xml"/><Relationship Id="rId7" Type="http://schemas.openxmlformats.org/officeDocument/2006/relationships/hyperlink" Target="http://www.dr-bredemeie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2816</Characters>
  <Application>Microsoft Office Word</Application>
  <DocSecurity>0</DocSecurity>
  <Lines>134</Lines>
  <Paragraphs>83</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2020-06-04T15:32:00Z</dcterms:created>
  <dcterms:modified xsi:type="dcterms:W3CDTF">2020-06-04T15:32:00Z</dcterms:modified>
</cp:coreProperties>
</file>