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4A536C22" w:rsidR="007A7CA7" w:rsidRDefault="007A7CA7" w:rsidP="00581B4B"/>
    <w:p w14:paraId="1BA51697" w14:textId="1518D8B7" w:rsidR="00194835" w:rsidRDefault="00194835" w:rsidP="00C71407">
      <w:pPr>
        <w:pStyle w:val="Listenabsatz"/>
        <w:spacing w:before="120" w:after="120" w:line="276" w:lineRule="auto"/>
        <w:ind w:left="0"/>
        <w:rPr>
          <w:rFonts w:ascii="Arial" w:hAnsi="Arial" w:cs="Arial"/>
          <w:sz w:val="24"/>
        </w:rPr>
      </w:pPr>
    </w:p>
    <w:p w14:paraId="30055592" w14:textId="77777777" w:rsidR="0093316E" w:rsidRDefault="0093316E" w:rsidP="00C71407">
      <w:pPr>
        <w:pStyle w:val="Listenabsatz"/>
        <w:spacing w:before="120" w:after="120" w:line="276" w:lineRule="auto"/>
        <w:ind w:left="0"/>
        <w:rPr>
          <w:rFonts w:ascii="Arial" w:hAnsi="Arial" w:cs="Arial"/>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660220" w:rsidRPr="00194835" w14:paraId="714EC28A" w14:textId="77777777" w:rsidTr="00DF0201">
        <w:trPr>
          <w:trHeight w:val="39"/>
          <w:jc w:val="center"/>
        </w:trPr>
        <w:tc>
          <w:tcPr>
            <w:tcW w:w="9776" w:type="dxa"/>
            <w:shd w:val="clear" w:color="auto" w:fill="6D92B3"/>
          </w:tcPr>
          <w:p w14:paraId="6784EB96" w14:textId="207BE1A9" w:rsidR="00194835" w:rsidRPr="00194835" w:rsidRDefault="00DF0201" w:rsidP="00B823B5">
            <w:pPr>
              <w:spacing w:before="120" w:after="120"/>
              <w:rPr>
                <w:rFonts w:ascii="Arial" w:hAnsi="Arial" w:cs="Arial"/>
                <w:b/>
                <w:sz w:val="28"/>
                <w:szCs w:val="28"/>
              </w:rPr>
            </w:pPr>
            <w:r w:rsidRPr="00DF0201">
              <w:rPr>
                <w:rFonts w:ascii="Arial" w:hAnsi="Arial" w:cs="Arial"/>
                <w:b/>
                <w:sz w:val="28"/>
                <w:szCs w:val="28"/>
              </w:rPr>
              <w:t>Schritt für Schritt zum themengebundenen Elternabend</w:t>
            </w:r>
          </w:p>
        </w:tc>
      </w:tr>
      <w:tr w:rsidR="00A820B1" w:rsidRPr="00A820B1" w14:paraId="2825C005" w14:textId="77777777" w:rsidTr="00A820B1">
        <w:trPr>
          <w:trHeight w:val="39"/>
          <w:jc w:val="center"/>
        </w:trPr>
        <w:tc>
          <w:tcPr>
            <w:tcW w:w="9776" w:type="dxa"/>
            <w:shd w:val="clear" w:color="auto" w:fill="EBC791"/>
          </w:tcPr>
          <w:p w14:paraId="6A8C6C5B" w14:textId="5E67AC0A" w:rsidR="00A820B1" w:rsidRPr="00A820B1" w:rsidRDefault="00A820B1" w:rsidP="00B823B5">
            <w:pPr>
              <w:spacing w:before="120" w:after="120"/>
              <w:rPr>
                <w:rFonts w:ascii="Arial" w:hAnsi="Arial" w:cs="Arial"/>
                <w:b/>
                <w:sz w:val="24"/>
                <w:szCs w:val="24"/>
              </w:rPr>
            </w:pPr>
            <w:r w:rsidRPr="00A820B1">
              <w:rPr>
                <w:rFonts w:ascii="Arial" w:hAnsi="Arial" w:cs="Arial"/>
                <w:b/>
                <w:sz w:val="24"/>
                <w:szCs w:val="24"/>
              </w:rPr>
              <w:t xml:space="preserve">Planungsphase: </w:t>
            </w:r>
          </w:p>
        </w:tc>
      </w:tr>
      <w:tr w:rsidR="00DF0201" w:rsidRPr="00DF0201" w14:paraId="4ED2877D" w14:textId="77777777" w:rsidTr="00DF0201">
        <w:trPr>
          <w:trHeight w:val="39"/>
          <w:jc w:val="center"/>
        </w:trPr>
        <w:tc>
          <w:tcPr>
            <w:tcW w:w="9776" w:type="dxa"/>
            <w:shd w:val="clear" w:color="auto" w:fill="auto"/>
          </w:tcPr>
          <w:p w14:paraId="0E637D68" w14:textId="24CD28D5" w:rsidR="00DF0201" w:rsidRDefault="00DF0201" w:rsidP="00B823B5">
            <w:pPr>
              <w:spacing w:before="120" w:after="120"/>
              <w:rPr>
                <w:rFonts w:ascii="Arial" w:hAnsi="Arial" w:cs="Arial"/>
                <w:bCs/>
                <w:sz w:val="24"/>
                <w:szCs w:val="24"/>
              </w:rPr>
            </w:pPr>
            <w:r w:rsidRPr="00DF0201">
              <w:rPr>
                <w:rFonts w:ascii="Arial" w:hAnsi="Arial" w:cs="Arial"/>
                <w:bCs/>
                <w:sz w:val="24"/>
                <w:szCs w:val="24"/>
              </w:rPr>
              <w:t xml:space="preserve">Wählen Sie ein Thema, das von der Attraktivität und Aktualität her das Interesse der Eltern weckt. Hierzu können Sie </w:t>
            </w:r>
            <w:proofErr w:type="gramStart"/>
            <w:r w:rsidRPr="00DF0201">
              <w:rPr>
                <w:rFonts w:ascii="Arial" w:hAnsi="Arial" w:cs="Arial"/>
                <w:bCs/>
                <w:sz w:val="24"/>
                <w:szCs w:val="24"/>
              </w:rPr>
              <w:t>durchaus auch</w:t>
            </w:r>
            <w:proofErr w:type="gramEnd"/>
            <w:r w:rsidRPr="00DF0201">
              <w:rPr>
                <w:rFonts w:ascii="Arial" w:hAnsi="Arial" w:cs="Arial"/>
                <w:bCs/>
                <w:sz w:val="24"/>
                <w:szCs w:val="24"/>
              </w:rPr>
              <w:t xml:space="preserve"> Befragungen durchführen.  Meistens haben Ihre Lehrkräfte aber ein Ohr dafür, was Eltern interessiert.</w:t>
            </w:r>
          </w:p>
          <w:p w14:paraId="296EC218" w14:textId="65FF59E7" w:rsidR="00DF0201" w:rsidRPr="00DF0201" w:rsidRDefault="00DF0201" w:rsidP="00DF0201">
            <w:pPr>
              <w:pStyle w:val="Listenabsatz"/>
              <w:numPr>
                <w:ilvl w:val="0"/>
                <w:numId w:val="28"/>
              </w:numPr>
              <w:spacing w:before="120" w:after="120" w:line="276" w:lineRule="auto"/>
              <w:ind w:left="455"/>
              <w:rPr>
                <w:rFonts w:ascii="Arial" w:hAnsi="Arial" w:cs="Arial"/>
                <w:sz w:val="24"/>
              </w:rPr>
            </w:pPr>
            <w:r w:rsidRPr="00DF0201">
              <w:rPr>
                <w:rFonts w:ascii="Arial" w:hAnsi="Arial" w:cs="Arial"/>
                <w:sz w:val="24"/>
              </w:rPr>
              <w:t>Schritt 1: Legen Sie ein interessantes Thema fest.</w:t>
            </w:r>
          </w:p>
          <w:p w14:paraId="1918DF00" w14:textId="0A7A46AD" w:rsidR="00DF0201" w:rsidRPr="00DF0201" w:rsidRDefault="00DF0201" w:rsidP="00DF0201">
            <w:pPr>
              <w:pStyle w:val="Listenabsatz"/>
              <w:numPr>
                <w:ilvl w:val="0"/>
                <w:numId w:val="28"/>
              </w:numPr>
              <w:spacing w:before="120" w:after="120" w:line="276" w:lineRule="auto"/>
              <w:ind w:left="455"/>
              <w:rPr>
                <w:rFonts w:ascii="Arial" w:hAnsi="Arial" w:cs="Arial"/>
                <w:sz w:val="24"/>
              </w:rPr>
            </w:pPr>
            <w:r w:rsidRPr="00DF0201">
              <w:rPr>
                <w:rFonts w:ascii="Arial" w:hAnsi="Arial" w:cs="Arial"/>
                <w:sz w:val="24"/>
              </w:rPr>
              <w:t>Schritt 2: Wählen Sie eine interessante Formulierung für das Thema, z. B. „Angst vor Klassenarbei­ten – was Sie tun können“, „Gewalt auf Handys – Ihre Möglichkeiten als Eltern“.</w:t>
            </w:r>
          </w:p>
          <w:p w14:paraId="742BC932" w14:textId="6C908355" w:rsidR="00DF0201" w:rsidRPr="00DF0201" w:rsidRDefault="00DF0201" w:rsidP="00DF0201">
            <w:pPr>
              <w:pStyle w:val="Listenabsatz"/>
              <w:numPr>
                <w:ilvl w:val="0"/>
                <w:numId w:val="28"/>
              </w:numPr>
              <w:spacing w:before="120" w:after="120" w:line="276" w:lineRule="auto"/>
              <w:ind w:left="455"/>
              <w:rPr>
                <w:rFonts w:ascii="Arial" w:hAnsi="Arial" w:cs="Arial"/>
                <w:sz w:val="24"/>
              </w:rPr>
            </w:pPr>
            <w:r w:rsidRPr="00DF0201">
              <w:rPr>
                <w:rFonts w:ascii="Arial" w:hAnsi="Arial" w:cs="Arial"/>
                <w:sz w:val="24"/>
              </w:rPr>
              <w:t xml:space="preserve">Schritt 3: Wählen Sie einen kompetenten Referenten aus, der zum gewählten Thema </w:t>
            </w:r>
            <w:proofErr w:type="spellStart"/>
            <w:r w:rsidRPr="00DF0201">
              <w:rPr>
                <w:rFonts w:ascii="Arial" w:hAnsi="Arial" w:cs="Arial"/>
                <w:sz w:val="24"/>
              </w:rPr>
              <w:t>methodisch­didaktisch</w:t>
            </w:r>
            <w:proofErr w:type="spellEnd"/>
            <w:r w:rsidRPr="00DF0201">
              <w:rPr>
                <w:rFonts w:ascii="Arial" w:hAnsi="Arial" w:cs="Arial"/>
                <w:sz w:val="24"/>
              </w:rPr>
              <w:t xml:space="preserve"> interessant referiert, z. B. für die Klassenarbeiten den Schulpsychologen oder für das Thema „Gewalt auf Handys“ den Jugendmedienschutzberater. Regen Sie auch eine möglichst interaktive Vortragsmethode an, um einen Frontalvortrag zu vermeiden.</w:t>
            </w:r>
          </w:p>
        </w:tc>
      </w:tr>
      <w:tr w:rsidR="00A820B1" w:rsidRPr="00A820B1" w14:paraId="2CE70BBD" w14:textId="77777777" w:rsidTr="00A820B1">
        <w:trPr>
          <w:trHeight w:val="39"/>
          <w:jc w:val="center"/>
        </w:trPr>
        <w:tc>
          <w:tcPr>
            <w:tcW w:w="9776" w:type="dxa"/>
            <w:shd w:val="clear" w:color="auto" w:fill="EBC791"/>
          </w:tcPr>
          <w:p w14:paraId="12AA5E0E" w14:textId="2A4F84FF" w:rsidR="00A820B1" w:rsidRPr="00A820B1" w:rsidRDefault="00A820B1" w:rsidP="00B823B5">
            <w:pPr>
              <w:spacing w:before="120" w:after="120"/>
              <w:rPr>
                <w:rFonts w:ascii="Arial" w:hAnsi="Arial" w:cs="Arial"/>
                <w:b/>
                <w:sz w:val="24"/>
                <w:szCs w:val="24"/>
              </w:rPr>
            </w:pPr>
            <w:r w:rsidRPr="00A820B1">
              <w:rPr>
                <w:rFonts w:ascii="Arial" w:hAnsi="Arial" w:cs="Arial"/>
                <w:b/>
                <w:sz w:val="24"/>
                <w:szCs w:val="24"/>
              </w:rPr>
              <w:t>Realisierungsphase:</w:t>
            </w:r>
          </w:p>
        </w:tc>
      </w:tr>
      <w:tr w:rsidR="00DF0201" w:rsidRPr="00DF0201" w14:paraId="3682B2A8" w14:textId="77777777" w:rsidTr="00DF0201">
        <w:trPr>
          <w:trHeight w:val="39"/>
          <w:jc w:val="center"/>
        </w:trPr>
        <w:tc>
          <w:tcPr>
            <w:tcW w:w="9776" w:type="dxa"/>
            <w:shd w:val="clear" w:color="auto" w:fill="auto"/>
          </w:tcPr>
          <w:p w14:paraId="5AA0FE61" w14:textId="75529620" w:rsidR="00DF0201" w:rsidRPr="00DF0201" w:rsidRDefault="00DF0201" w:rsidP="00DF0201">
            <w:pPr>
              <w:pStyle w:val="Listenabsatz"/>
              <w:numPr>
                <w:ilvl w:val="0"/>
                <w:numId w:val="28"/>
              </w:numPr>
              <w:spacing w:before="120" w:after="120" w:line="276" w:lineRule="auto"/>
              <w:ind w:left="455"/>
              <w:rPr>
                <w:rFonts w:ascii="Arial" w:hAnsi="Arial" w:cs="Arial"/>
                <w:sz w:val="24"/>
              </w:rPr>
            </w:pPr>
            <w:r w:rsidRPr="00DF0201">
              <w:rPr>
                <w:rFonts w:ascii="Arial" w:hAnsi="Arial" w:cs="Arial"/>
                <w:sz w:val="24"/>
              </w:rPr>
              <w:t>Schritt 4: Betreiben Sie Öffentlichkeitsarbeit, um die Eltern und andere Interessenten auf die Veranstaltung aufmerksam zu machen: Elternbrief, Homepage, Facebook, lokale Presse.</w:t>
            </w:r>
          </w:p>
          <w:p w14:paraId="2561DDB2" w14:textId="21310050" w:rsidR="00DF0201" w:rsidRPr="00DF0201" w:rsidRDefault="00DF0201" w:rsidP="00DF0201">
            <w:pPr>
              <w:pStyle w:val="Listenabsatz"/>
              <w:numPr>
                <w:ilvl w:val="0"/>
                <w:numId w:val="28"/>
              </w:numPr>
              <w:spacing w:before="120" w:after="120" w:line="276" w:lineRule="auto"/>
              <w:ind w:left="455"/>
              <w:rPr>
                <w:rFonts w:ascii="Arial" w:hAnsi="Arial" w:cs="Arial"/>
                <w:bCs w:val="0"/>
                <w:sz w:val="24"/>
              </w:rPr>
            </w:pPr>
            <w:r w:rsidRPr="00DF0201">
              <w:rPr>
                <w:rFonts w:ascii="Arial" w:hAnsi="Arial" w:cs="Arial"/>
                <w:sz w:val="24"/>
              </w:rPr>
              <w:t>Schritt 5: Beim Elternabend selbst haben Ihre Lehrkräfte eine moderierende Funktion – Begrüßung, Einführung, Unterstützung des Referenten, Leitung der Diskussion.</w:t>
            </w:r>
          </w:p>
        </w:tc>
      </w:tr>
      <w:tr w:rsidR="00A820B1" w:rsidRPr="00A820B1" w14:paraId="67B4D964" w14:textId="77777777" w:rsidTr="00A820B1">
        <w:trPr>
          <w:trHeight w:val="39"/>
          <w:jc w:val="center"/>
        </w:trPr>
        <w:tc>
          <w:tcPr>
            <w:tcW w:w="9776" w:type="dxa"/>
            <w:shd w:val="clear" w:color="auto" w:fill="EBC791"/>
          </w:tcPr>
          <w:p w14:paraId="7836C1C7" w14:textId="266F0083" w:rsidR="00A820B1" w:rsidRPr="00A820B1" w:rsidRDefault="00A820B1" w:rsidP="00A820B1">
            <w:pPr>
              <w:spacing w:before="120" w:after="120"/>
              <w:rPr>
                <w:rFonts w:ascii="Arial" w:hAnsi="Arial" w:cs="Arial"/>
                <w:b/>
                <w:sz w:val="24"/>
                <w:szCs w:val="24"/>
              </w:rPr>
            </w:pPr>
            <w:r w:rsidRPr="00A820B1">
              <w:rPr>
                <w:rFonts w:ascii="Arial" w:hAnsi="Arial" w:cs="Arial"/>
                <w:b/>
                <w:sz w:val="24"/>
                <w:szCs w:val="24"/>
              </w:rPr>
              <w:t>Reflexionsphase:</w:t>
            </w:r>
          </w:p>
        </w:tc>
      </w:tr>
      <w:tr w:rsidR="00DF0201" w:rsidRPr="00DF0201" w14:paraId="56A5BEB4" w14:textId="77777777" w:rsidTr="00DF0201">
        <w:trPr>
          <w:trHeight w:val="39"/>
          <w:jc w:val="center"/>
        </w:trPr>
        <w:tc>
          <w:tcPr>
            <w:tcW w:w="9776" w:type="dxa"/>
            <w:shd w:val="clear" w:color="auto" w:fill="auto"/>
          </w:tcPr>
          <w:p w14:paraId="53E36626" w14:textId="2CB121F2" w:rsidR="00DF0201" w:rsidRPr="00DF0201" w:rsidRDefault="00DF0201" w:rsidP="00DF0201">
            <w:pPr>
              <w:pStyle w:val="Listenabsatz"/>
              <w:numPr>
                <w:ilvl w:val="0"/>
                <w:numId w:val="28"/>
              </w:numPr>
              <w:spacing w:before="120" w:after="120" w:line="276" w:lineRule="auto"/>
              <w:ind w:left="455"/>
              <w:rPr>
                <w:rFonts w:ascii="Arial" w:hAnsi="Arial" w:cs="Arial"/>
                <w:sz w:val="24"/>
              </w:rPr>
            </w:pPr>
            <w:r w:rsidRPr="00DF0201">
              <w:rPr>
                <w:rFonts w:ascii="Arial" w:hAnsi="Arial" w:cs="Arial"/>
                <w:sz w:val="24"/>
              </w:rPr>
              <w:t>Schritt 6: Innerhalb einer Woche nach dem Elternabend sollte im beteiligten Team eine differenzierte Reflexion stattfinden. Folgende Gesichtspunkte müssen berücksichtigt werden:</w:t>
            </w:r>
          </w:p>
          <w:p w14:paraId="55D28F74" w14:textId="47C27FA5" w:rsidR="00DF0201" w:rsidRPr="00DF0201" w:rsidRDefault="00DF0201" w:rsidP="00DF0201">
            <w:pPr>
              <w:pStyle w:val="Listenabsatz"/>
              <w:numPr>
                <w:ilvl w:val="0"/>
                <w:numId w:val="29"/>
              </w:numPr>
              <w:spacing w:before="120" w:after="120"/>
              <w:rPr>
                <w:rFonts w:ascii="Arial" w:hAnsi="Arial" w:cs="Arial"/>
                <w:sz w:val="24"/>
              </w:rPr>
            </w:pPr>
            <w:r w:rsidRPr="00DF0201">
              <w:rPr>
                <w:rFonts w:ascii="Arial" w:hAnsi="Arial" w:cs="Arial"/>
                <w:sz w:val="24"/>
              </w:rPr>
              <w:t>Beteiligung der Eltern (Anzahl der anwesenden Eltern)</w:t>
            </w:r>
          </w:p>
          <w:p w14:paraId="09D63235" w14:textId="6AFC678C" w:rsidR="00DF0201" w:rsidRPr="00DF0201" w:rsidRDefault="00DF0201" w:rsidP="00DF0201">
            <w:pPr>
              <w:pStyle w:val="Listenabsatz"/>
              <w:numPr>
                <w:ilvl w:val="0"/>
                <w:numId w:val="29"/>
              </w:numPr>
              <w:spacing w:before="120" w:after="120"/>
              <w:rPr>
                <w:rFonts w:ascii="Arial" w:hAnsi="Arial" w:cs="Arial"/>
                <w:sz w:val="24"/>
              </w:rPr>
            </w:pPr>
            <w:r w:rsidRPr="00DF0201">
              <w:rPr>
                <w:rFonts w:ascii="Arial" w:hAnsi="Arial" w:cs="Arial"/>
                <w:sz w:val="24"/>
              </w:rPr>
              <w:t>Verlauf des Abends</w:t>
            </w:r>
          </w:p>
          <w:p w14:paraId="7950BF4B" w14:textId="1227A063" w:rsidR="00DF0201" w:rsidRPr="00DF0201" w:rsidRDefault="00DF0201" w:rsidP="00DF0201">
            <w:pPr>
              <w:pStyle w:val="Listenabsatz"/>
              <w:numPr>
                <w:ilvl w:val="0"/>
                <w:numId w:val="29"/>
              </w:numPr>
              <w:spacing w:before="120" w:after="120"/>
              <w:rPr>
                <w:rFonts w:ascii="Arial" w:hAnsi="Arial" w:cs="Arial"/>
                <w:sz w:val="24"/>
              </w:rPr>
            </w:pPr>
            <w:r w:rsidRPr="00DF0201">
              <w:rPr>
                <w:rFonts w:ascii="Arial" w:hAnsi="Arial" w:cs="Arial"/>
                <w:sz w:val="24"/>
              </w:rPr>
              <w:t>Auswahl der Referenten</w:t>
            </w:r>
          </w:p>
          <w:p w14:paraId="29C78840" w14:textId="77D1321C" w:rsidR="00DF0201" w:rsidRPr="00DF0201" w:rsidRDefault="00DF0201" w:rsidP="00DF0201">
            <w:pPr>
              <w:pStyle w:val="Listenabsatz"/>
              <w:numPr>
                <w:ilvl w:val="0"/>
                <w:numId w:val="29"/>
              </w:numPr>
              <w:spacing w:before="120" w:after="120"/>
              <w:rPr>
                <w:rFonts w:ascii="Arial" w:hAnsi="Arial" w:cs="Arial"/>
                <w:sz w:val="24"/>
              </w:rPr>
            </w:pPr>
            <w:r w:rsidRPr="00DF0201">
              <w:rPr>
                <w:rFonts w:ascii="Arial" w:hAnsi="Arial" w:cs="Arial"/>
                <w:sz w:val="24"/>
              </w:rPr>
              <w:t>Organisation</w:t>
            </w:r>
          </w:p>
          <w:p w14:paraId="66C2B738" w14:textId="576F2897" w:rsidR="00DF0201" w:rsidRPr="00DF0201" w:rsidRDefault="00DF0201" w:rsidP="00DF0201">
            <w:pPr>
              <w:pStyle w:val="Listenabsatz"/>
              <w:numPr>
                <w:ilvl w:val="0"/>
                <w:numId w:val="29"/>
              </w:numPr>
              <w:spacing w:before="120" w:after="120"/>
              <w:rPr>
                <w:rFonts w:ascii="Arial" w:hAnsi="Arial" w:cs="Arial"/>
                <w:sz w:val="24"/>
              </w:rPr>
            </w:pPr>
            <w:r w:rsidRPr="00DF0201">
              <w:rPr>
                <w:rFonts w:ascii="Arial" w:hAnsi="Arial" w:cs="Arial"/>
                <w:sz w:val="24"/>
              </w:rPr>
              <w:t>Konsequenzen für weitere Elternabende</w:t>
            </w:r>
          </w:p>
          <w:p w14:paraId="40CCD566" w14:textId="76979CF8" w:rsidR="00DF0201" w:rsidRPr="00DF0201" w:rsidRDefault="00DF0201" w:rsidP="00DF0201">
            <w:pPr>
              <w:pStyle w:val="Listenabsatz"/>
              <w:numPr>
                <w:ilvl w:val="0"/>
                <w:numId w:val="29"/>
              </w:numPr>
              <w:spacing w:before="120" w:after="120"/>
              <w:rPr>
                <w:rFonts w:ascii="Arial" w:hAnsi="Arial" w:cs="Arial"/>
                <w:sz w:val="24"/>
              </w:rPr>
            </w:pPr>
            <w:r w:rsidRPr="00DF0201">
              <w:rPr>
                <w:rFonts w:ascii="Arial" w:hAnsi="Arial" w:cs="Arial"/>
                <w:sz w:val="24"/>
              </w:rPr>
              <w:t>aktive Beteiligungsmöglichkeiten der Eltern</w:t>
            </w:r>
          </w:p>
          <w:p w14:paraId="309B735F" w14:textId="1BBCC40D" w:rsidR="00DF0201" w:rsidRPr="00DF0201" w:rsidRDefault="00DF0201" w:rsidP="00DF0201">
            <w:pPr>
              <w:spacing w:before="120" w:after="120"/>
              <w:rPr>
                <w:rFonts w:ascii="Arial" w:hAnsi="Arial" w:cs="Arial"/>
                <w:bCs/>
                <w:sz w:val="24"/>
                <w:szCs w:val="24"/>
              </w:rPr>
            </w:pPr>
            <w:r w:rsidRPr="00DF0201">
              <w:rPr>
                <w:rFonts w:ascii="Arial" w:hAnsi="Arial" w:cs="Arial"/>
                <w:bCs/>
                <w:sz w:val="24"/>
                <w:szCs w:val="24"/>
              </w:rPr>
              <w:t>Durchaus kann für eine noch bessere Reflexion in der Gruppe ein Feedbackbogen für die Eltern vorbereitet werden, den die Eltern nach dem Elternabend ausfüllen.</w:t>
            </w:r>
          </w:p>
        </w:tc>
      </w:tr>
    </w:tbl>
    <w:p w14:paraId="3737820D" w14:textId="77777777" w:rsidR="00194835" w:rsidRPr="00C71407" w:rsidRDefault="00194835" w:rsidP="00C71407">
      <w:pPr>
        <w:pStyle w:val="Listenabsatz"/>
        <w:spacing w:before="120" w:after="120" w:line="276" w:lineRule="auto"/>
        <w:ind w:left="0"/>
        <w:rPr>
          <w:rFonts w:ascii="Arial" w:hAnsi="Arial" w:cs="Arial"/>
          <w:sz w:val="24"/>
        </w:rPr>
      </w:pPr>
    </w:p>
    <w:sectPr w:rsidR="00194835" w:rsidRPr="00C71407" w:rsidSect="00660220">
      <w:headerReference w:type="default" r:id="rId7"/>
      <w:pgSz w:w="11906" w:h="16838" w:code="9"/>
      <w:pgMar w:top="-426"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3CBB49F" w:rsidR="00095CFC" w:rsidRPr="00AD651E" w:rsidRDefault="00C7140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1148B0">
            <w:rPr>
              <w:rFonts w:ascii="Interstate Cond" w:hAnsi="Interstate Cond"/>
              <w:b/>
              <w:color w:val="FFFFFF" w:themeColor="background1"/>
              <w:sz w:val="32"/>
            </w:rPr>
            <w:t>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r w:rsidR="00B823B5">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367B20"/>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A73DD0"/>
    <w:multiLevelType w:val="hybridMultilevel"/>
    <w:tmpl w:val="FBDE1AD0"/>
    <w:lvl w:ilvl="0" w:tplc="1694A504">
      <w:numFmt w:val="bullet"/>
      <w:lvlText w:val="–"/>
      <w:lvlJc w:val="left"/>
      <w:pPr>
        <w:ind w:left="1140" w:hanging="78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62AB8"/>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FB2099"/>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8D72AE"/>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437AE"/>
    <w:multiLevelType w:val="hybridMultilevel"/>
    <w:tmpl w:val="7F52EF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10446"/>
    <w:multiLevelType w:val="hybridMultilevel"/>
    <w:tmpl w:val="27F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8695C"/>
    <w:multiLevelType w:val="hybridMultilevel"/>
    <w:tmpl w:val="886E8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8"/>
  </w:num>
  <w:num w:numId="4">
    <w:abstractNumId w:val="16"/>
  </w:num>
  <w:num w:numId="5">
    <w:abstractNumId w:val="8"/>
  </w:num>
  <w:num w:numId="6">
    <w:abstractNumId w:val="12"/>
  </w:num>
  <w:num w:numId="7">
    <w:abstractNumId w:val="18"/>
  </w:num>
  <w:num w:numId="8">
    <w:abstractNumId w:val="17"/>
  </w:num>
  <w:num w:numId="9">
    <w:abstractNumId w:val="13"/>
  </w:num>
  <w:num w:numId="10">
    <w:abstractNumId w:val="5"/>
  </w:num>
  <w:num w:numId="11">
    <w:abstractNumId w:val="27"/>
  </w:num>
  <w:num w:numId="12">
    <w:abstractNumId w:val="20"/>
  </w:num>
  <w:num w:numId="13">
    <w:abstractNumId w:val="21"/>
  </w:num>
  <w:num w:numId="14">
    <w:abstractNumId w:val="19"/>
  </w:num>
  <w:num w:numId="15">
    <w:abstractNumId w:val="22"/>
  </w:num>
  <w:num w:numId="16">
    <w:abstractNumId w:val="23"/>
  </w:num>
  <w:num w:numId="17">
    <w:abstractNumId w:val="24"/>
  </w:num>
  <w:num w:numId="18">
    <w:abstractNumId w:val="4"/>
  </w:num>
  <w:num w:numId="19">
    <w:abstractNumId w:val="3"/>
  </w:num>
  <w:num w:numId="20">
    <w:abstractNumId w:val="2"/>
  </w:num>
  <w:num w:numId="21">
    <w:abstractNumId w:val="1"/>
  </w:num>
  <w:num w:numId="22">
    <w:abstractNumId w:val="0"/>
  </w:num>
  <w:num w:numId="23">
    <w:abstractNumId w:val="29"/>
  </w:num>
  <w:num w:numId="24">
    <w:abstractNumId w:val="6"/>
  </w:num>
  <w:num w:numId="25">
    <w:abstractNumId w:val="9"/>
  </w:num>
  <w:num w:numId="26">
    <w:abstractNumId w:val="11"/>
  </w:num>
  <w:num w:numId="27">
    <w:abstractNumId w:val="10"/>
  </w:num>
  <w:num w:numId="28">
    <w:abstractNumId w:val="26"/>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34C83"/>
    <w:rsid w:val="0015409B"/>
    <w:rsid w:val="001714D4"/>
    <w:rsid w:val="00194835"/>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0220"/>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316E"/>
    <w:rsid w:val="00937B0B"/>
    <w:rsid w:val="009433D9"/>
    <w:rsid w:val="00983536"/>
    <w:rsid w:val="009B721F"/>
    <w:rsid w:val="009E6591"/>
    <w:rsid w:val="00A06C64"/>
    <w:rsid w:val="00A2122A"/>
    <w:rsid w:val="00A820B1"/>
    <w:rsid w:val="00AD651E"/>
    <w:rsid w:val="00AF17D9"/>
    <w:rsid w:val="00B01FFE"/>
    <w:rsid w:val="00B076D9"/>
    <w:rsid w:val="00B707AF"/>
    <w:rsid w:val="00B81586"/>
    <w:rsid w:val="00B82133"/>
    <w:rsid w:val="00B823B5"/>
    <w:rsid w:val="00B87D52"/>
    <w:rsid w:val="00BD49AA"/>
    <w:rsid w:val="00BD71E9"/>
    <w:rsid w:val="00C13A59"/>
    <w:rsid w:val="00C310AF"/>
    <w:rsid w:val="00C42CEF"/>
    <w:rsid w:val="00C71407"/>
    <w:rsid w:val="00C73E1A"/>
    <w:rsid w:val="00C9289F"/>
    <w:rsid w:val="00CC38C8"/>
    <w:rsid w:val="00D56265"/>
    <w:rsid w:val="00D9199A"/>
    <w:rsid w:val="00DB32C7"/>
    <w:rsid w:val="00DF0201"/>
    <w:rsid w:val="00E028D9"/>
    <w:rsid w:val="00E2265E"/>
    <w:rsid w:val="00E6220D"/>
    <w:rsid w:val="00E74AD6"/>
    <w:rsid w:val="00ED0343"/>
    <w:rsid w:val="00F00CA3"/>
    <w:rsid w:val="00F20663"/>
    <w:rsid w:val="00F84964"/>
    <w:rsid w:val="00F94A33"/>
    <w:rsid w:val="00FA19D7"/>
    <w:rsid w:val="00FB614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C71407"/>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C71407"/>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C71407"/>
    <w:pPr>
      <w:spacing w:line="220" w:lineRule="exact"/>
    </w:pPr>
    <w:rPr>
      <w:rFonts w:asciiTheme="majorHAnsi" w:eastAsiaTheme="minorHAnsi" w:hAnsiTheme="majorHAnsi" w:cs="Calibri Light (Überschriften)"/>
      <w:spacing w:val="-6"/>
      <w:sz w:val="18"/>
      <w:szCs w:val="19"/>
      <w:lang w:eastAsia="en-US"/>
    </w:rPr>
  </w:style>
  <w:style w:type="table" w:customStyle="1" w:styleId="Tabellenraster1">
    <w:name w:val="Tabellenraster1"/>
    <w:basedOn w:val="NormaleTabelle"/>
    <w:next w:val="Tabellenraster"/>
    <w:uiPriority w:val="59"/>
    <w:rsid w:val="00C7140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7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2020-05-20T10:41:00Z</dcterms:created>
  <dcterms:modified xsi:type="dcterms:W3CDTF">2020-05-20T10:43:00Z</dcterms:modified>
</cp:coreProperties>
</file>