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399120D0" w:rsidR="002A5D13" w:rsidRDefault="00E71125" w:rsidP="007A7CA7">
      <w:pPr>
        <w:tabs>
          <w:tab w:val="left" w:pos="5280"/>
        </w:tabs>
        <w:rPr>
          <w:b/>
          <w:noProof/>
          <w:lang w:eastAsia="de-DE"/>
        </w:rPr>
      </w:pPr>
      <w:r>
        <w:rPr>
          <w:b/>
          <w:noProof/>
          <w:lang w:eastAsia="de-DE"/>
        </w:rPr>
        <w:t xml:space="preserve">  </w:t>
      </w:r>
      <w:r w:rsidR="007A7CA7">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367E5669" w14:textId="4E6914C9" w:rsidR="00E95F42" w:rsidRDefault="00E95F42" w:rsidP="00581B4B"/>
    <w:p w14:paraId="24E4403E" w14:textId="35805B8A" w:rsidR="007D069F" w:rsidRDefault="007D069F" w:rsidP="00581B4B"/>
    <w:p w14:paraId="18448F2F" w14:textId="1935AD95" w:rsidR="0066776F" w:rsidRDefault="0066776F" w:rsidP="00581B4B"/>
    <w:tbl>
      <w:tblPr>
        <w:tblStyle w:val="Tabellenraster"/>
        <w:tblW w:w="9067" w:type="dxa"/>
        <w:jc w:val="center"/>
        <w:tblLook w:val="04A0" w:firstRow="1" w:lastRow="0" w:firstColumn="1" w:lastColumn="0" w:noHBand="0" w:noVBand="1"/>
      </w:tblPr>
      <w:tblGrid>
        <w:gridCol w:w="9067"/>
      </w:tblGrid>
      <w:tr w:rsidR="0066776F" w:rsidRPr="0066776F" w14:paraId="0B5A409C" w14:textId="77777777" w:rsidTr="00F53C9E">
        <w:trPr>
          <w:jc w:val="center"/>
        </w:trPr>
        <w:tc>
          <w:tcPr>
            <w:tcW w:w="9067" w:type="dxa"/>
            <w:shd w:val="clear" w:color="auto" w:fill="6D92B3"/>
          </w:tcPr>
          <w:p w14:paraId="29B12161" w14:textId="6A6B8969" w:rsidR="0066776F" w:rsidRPr="0066776F" w:rsidRDefault="00F53C9E" w:rsidP="0066776F">
            <w:pPr>
              <w:spacing w:before="120" w:after="120"/>
              <w:rPr>
                <w:rFonts w:ascii="Arial" w:hAnsi="Arial" w:cs="Arial"/>
                <w:b/>
                <w:sz w:val="28"/>
                <w:szCs w:val="28"/>
              </w:rPr>
            </w:pPr>
            <w:r w:rsidRPr="00F53C9E">
              <w:rPr>
                <w:rFonts w:ascii="Arial" w:hAnsi="Arial" w:cs="Arial"/>
                <w:b/>
                <w:sz w:val="28"/>
                <w:szCs w:val="28"/>
              </w:rPr>
              <w:t>Muster: Protokoll „Elterngespräch bei Mobbing“</w:t>
            </w:r>
          </w:p>
        </w:tc>
      </w:tr>
      <w:tr w:rsidR="0066776F" w:rsidRPr="0066776F" w14:paraId="44488758" w14:textId="77777777" w:rsidTr="00F53C9E">
        <w:trPr>
          <w:jc w:val="center"/>
        </w:trPr>
        <w:tc>
          <w:tcPr>
            <w:tcW w:w="9067" w:type="dxa"/>
          </w:tcPr>
          <w:p w14:paraId="044DA97A" w14:textId="77777777" w:rsidR="00F53C9E" w:rsidRPr="00F53C9E" w:rsidRDefault="00F53C9E" w:rsidP="00F53C9E">
            <w:pPr>
              <w:spacing w:before="120" w:after="120"/>
              <w:rPr>
                <w:rFonts w:ascii="Arial" w:hAnsi="Arial" w:cs="Arial"/>
                <w:sz w:val="24"/>
              </w:rPr>
            </w:pPr>
            <w:r w:rsidRPr="00F53C9E">
              <w:rPr>
                <w:rFonts w:ascii="Arial" w:hAnsi="Arial" w:cs="Arial"/>
                <w:b/>
                <w:bCs/>
                <w:sz w:val="24"/>
              </w:rPr>
              <w:t>Protokoll:</w:t>
            </w:r>
            <w:r w:rsidRPr="00F53C9E">
              <w:rPr>
                <w:rFonts w:ascii="Arial" w:hAnsi="Arial" w:cs="Arial"/>
                <w:sz w:val="24"/>
              </w:rPr>
              <w:t xml:space="preserve"> Elterngespräch vom 11.01.2021</w:t>
            </w:r>
          </w:p>
          <w:p w14:paraId="326B6418" w14:textId="77777777" w:rsidR="00F53C9E" w:rsidRPr="00F53C9E" w:rsidRDefault="00F53C9E" w:rsidP="00F53C9E">
            <w:pPr>
              <w:spacing w:before="120" w:after="120"/>
              <w:rPr>
                <w:rFonts w:ascii="Arial" w:hAnsi="Arial" w:cs="Arial"/>
                <w:sz w:val="24"/>
              </w:rPr>
            </w:pPr>
            <w:r w:rsidRPr="00F53C9E">
              <w:rPr>
                <w:rFonts w:ascii="Arial" w:hAnsi="Arial" w:cs="Arial"/>
                <w:b/>
                <w:bCs/>
                <w:sz w:val="24"/>
              </w:rPr>
              <w:t>Anwesend:</w:t>
            </w:r>
            <w:r w:rsidRPr="00F53C9E">
              <w:rPr>
                <w:rFonts w:ascii="Arial" w:hAnsi="Arial" w:cs="Arial"/>
                <w:sz w:val="24"/>
              </w:rPr>
              <w:t xml:space="preserve"> Hanna Berger (Mutter von Louis), Lisa Schneider (Mutter von Hannes), Johanna Müller (Klassenleitung, Ute Zimmer (Schulleitung)</w:t>
            </w:r>
          </w:p>
          <w:p w14:paraId="220F6954" w14:textId="266ED5E3" w:rsidR="0066776F" w:rsidRPr="0066776F" w:rsidRDefault="00F53C9E" w:rsidP="0066776F">
            <w:pPr>
              <w:spacing w:before="120" w:after="120"/>
              <w:rPr>
                <w:rFonts w:ascii="Arial" w:hAnsi="Arial" w:cs="Arial"/>
                <w:sz w:val="24"/>
              </w:rPr>
            </w:pPr>
            <w:r w:rsidRPr="00F53C9E">
              <w:rPr>
                <w:rFonts w:ascii="Arial" w:hAnsi="Arial" w:cs="Arial"/>
                <w:b/>
                <w:bCs/>
                <w:sz w:val="24"/>
              </w:rPr>
              <w:t>Getroffene Vereinbarung:</w:t>
            </w:r>
            <w:r>
              <w:rPr>
                <w:rFonts w:ascii="Arial" w:hAnsi="Arial" w:cs="Arial"/>
                <w:sz w:val="24"/>
              </w:rPr>
              <w:t xml:space="preserve"> </w:t>
            </w:r>
            <w:r w:rsidRPr="00F53C9E">
              <w:rPr>
                <w:rFonts w:ascii="Arial" w:hAnsi="Arial" w:cs="Arial"/>
                <w:sz w:val="24"/>
              </w:rPr>
              <w:t>Schule bespricht mit den Eltern, welche Maßnahmen getroffen wurden, um Louis besser in die Klassengemeinschaft zu integrieren. Mutter von Louis räumt ein, dass ihr Sohn sehr schwierig ist. Sie wird nunmehr beim Jugendamt einen Integrationshelfer für ihren Sohn beantragen. Frau Berger berichtet, dass ihr Sohn bei der Geburt einen Sauerstoffmangel erlitten hat und die Störungen ihres Sohnes hierauf zurückzuführen sind. Frau Müller weist darauf hin, dass die Schule nicht garantieren kann, dass Übergriffe zukünftig zu 100 % ausgeschlossen werden können. Frau Schneider entschuldigt sich bei Frau Berger für die von ihr verbreiteten Gerüchte. Frau Schneider verpflichtet sich, die Gerüchte in geeigneter Form richtigzustellen. Frau Berger akzeptiert die Entschuldigung von Frau Schneider.</w:t>
            </w:r>
          </w:p>
        </w:tc>
      </w:tr>
    </w:tbl>
    <w:p w14:paraId="18F6D78F" w14:textId="5AE85C3C" w:rsidR="00F53C9E" w:rsidRPr="00F53C9E" w:rsidRDefault="00F53C9E" w:rsidP="00F53C9E">
      <w:pPr>
        <w:spacing w:before="120" w:after="120"/>
        <w:rPr>
          <w:rFonts w:ascii="Arial" w:hAnsi="Arial" w:cs="Arial"/>
          <w:sz w:val="24"/>
        </w:rPr>
      </w:pPr>
    </w:p>
    <w:sectPr w:rsidR="00F53C9E" w:rsidRPr="00F53C9E"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C1CA" w14:textId="77777777" w:rsidR="00CF1FF3" w:rsidRDefault="00CF1FF3" w:rsidP="002A5D13">
      <w:pPr>
        <w:spacing w:after="0" w:line="240" w:lineRule="auto"/>
      </w:pPr>
      <w:r>
        <w:separator/>
      </w:r>
    </w:p>
  </w:endnote>
  <w:endnote w:type="continuationSeparator" w:id="0">
    <w:p w14:paraId="5A4A879E" w14:textId="77777777" w:rsidR="00CF1FF3" w:rsidRDefault="00CF1FF3"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w:altName w:val="Calibri"/>
    <w:panose1 w:val="020B0803050000020004"/>
    <w:charset w:val="00"/>
    <w:family w:val="swiss"/>
    <w:notTrueType/>
    <w:pitch w:val="variable"/>
    <w:sig w:usb0="600002FF" w:usb1="00000001" w:usb2="00000000" w:usb3="00000000" w:csb0="0000019F" w:csb1="00000000"/>
  </w:font>
  <w:font w:name="Times New Roman (Textkörper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5631" w14:textId="77777777" w:rsidR="00CF1FF3" w:rsidRDefault="00CF1FF3" w:rsidP="002A5D13">
      <w:pPr>
        <w:spacing w:after="0" w:line="240" w:lineRule="auto"/>
      </w:pPr>
      <w:r>
        <w:separator/>
      </w:r>
    </w:p>
  </w:footnote>
  <w:footnote w:type="continuationSeparator" w:id="0">
    <w:p w14:paraId="4FC82A57" w14:textId="77777777" w:rsidR="00CF1FF3" w:rsidRDefault="00CF1FF3"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576E68E" w:rsidR="00095CFC" w:rsidRPr="00AD651E" w:rsidRDefault="003A1718"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1</w:t>
          </w:r>
          <w:r w:rsidR="00F53C9E">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84E20"/>
    <w:multiLevelType w:val="hybridMultilevel"/>
    <w:tmpl w:val="D28E4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4"/>
  </w:num>
  <w:num w:numId="4">
    <w:abstractNumId w:val="11"/>
  </w:num>
  <w:num w:numId="5">
    <w:abstractNumId w:val="6"/>
  </w:num>
  <w:num w:numId="6">
    <w:abstractNumId w:val="8"/>
  </w:num>
  <w:num w:numId="7">
    <w:abstractNumId w:val="13"/>
  </w:num>
  <w:num w:numId="8">
    <w:abstractNumId w:val="12"/>
  </w:num>
  <w:num w:numId="9">
    <w:abstractNumId w:val="9"/>
  </w:num>
  <w:num w:numId="10">
    <w:abstractNumId w:val="5"/>
  </w:num>
  <w:num w:numId="11">
    <w:abstractNumId w:val="21"/>
  </w:num>
  <w:num w:numId="12">
    <w:abstractNumId w:val="15"/>
  </w:num>
  <w:num w:numId="13">
    <w:abstractNumId w:val="16"/>
  </w:num>
  <w:num w:numId="14">
    <w:abstractNumId w:val="14"/>
  </w:num>
  <w:num w:numId="15">
    <w:abstractNumId w:val="17"/>
  </w:num>
  <w:num w:numId="16">
    <w:abstractNumId w:val="18"/>
  </w:num>
  <w:num w:numId="17">
    <w:abstractNumId w:val="19"/>
  </w:num>
  <w:num w:numId="18">
    <w:abstractNumId w:val="4"/>
  </w:num>
  <w:num w:numId="19">
    <w:abstractNumId w:val="3"/>
  </w:num>
  <w:num w:numId="20">
    <w:abstractNumId w:val="2"/>
  </w:num>
  <w:num w:numId="21">
    <w:abstractNumId w:val="1"/>
  </w:num>
  <w:num w:numId="22">
    <w:abstractNumId w:val="0"/>
  </w:num>
  <w:num w:numId="23">
    <w:abstractNumId w:val="25"/>
  </w:num>
  <w:num w:numId="24">
    <w:abstractNumId w:val="22"/>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A1718"/>
    <w:rsid w:val="003E3400"/>
    <w:rsid w:val="00433F51"/>
    <w:rsid w:val="004639C0"/>
    <w:rsid w:val="004955F6"/>
    <w:rsid w:val="004A47F9"/>
    <w:rsid w:val="004C2396"/>
    <w:rsid w:val="0050689E"/>
    <w:rsid w:val="00540062"/>
    <w:rsid w:val="00551B88"/>
    <w:rsid w:val="00581B4B"/>
    <w:rsid w:val="00587D31"/>
    <w:rsid w:val="005E55D9"/>
    <w:rsid w:val="00614D0A"/>
    <w:rsid w:val="00653E72"/>
    <w:rsid w:val="00661981"/>
    <w:rsid w:val="0066776F"/>
    <w:rsid w:val="006A5CFE"/>
    <w:rsid w:val="006B0218"/>
    <w:rsid w:val="006E18EF"/>
    <w:rsid w:val="006F7D13"/>
    <w:rsid w:val="007A7CA7"/>
    <w:rsid w:val="007B0290"/>
    <w:rsid w:val="007C0AE5"/>
    <w:rsid w:val="007D069F"/>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574A8"/>
    <w:rsid w:val="00B707AF"/>
    <w:rsid w:val="00B81586"/>
    <w:rsid w:val="00B87D52"/>
    <w:rsid w:val="00BD49AA"/>
    <w:rsid w:val="00BD71E9"/>
    <w:rsid w:val="00C310AF"/>
    <w:rsid w:val="00C42CEF"/>
    <w:rsid w:val="00C73E1A"/>
    <w:rsid w:val="00C9289F"/>
    <w:rsid w:val="00CC38C8"/>
    <w:rsid w:val="00CF1FF3"/>
    <w:rsid w:val="00D56265"/>
    <w:rsid w:val="00D9199A"/>
    <w:rsid w:val="00DB32C7"/>
    <w:rsid w:val="00E028D9"/>
    <w:rsid w:val="00E2265E"/>
    <w:rsid w:val="00E6220D"/>
    <w:rsid w:val="00E71125"/>
    <w:rsid w:val="00E74AD6"/>
    <w:rsid w:val="00E95F42"/>
    <w:rsid w:val="00ED0343"/>
    <w:rsid w:val="00F00CA3"/>
    <w:rsid w:val="00F20663"/>
    <w:rsid w:val="00F53C9E"/>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GHDachzeile">
    <w:name w:val="1_SGH_Dachzeile"/>
    <w:qFormat/>
    <w:rsid w:val="003A1718"/>
    <w:pPr>
      <w:spacing w:after="120" w:line="260" w:lineRule="exact"/>
    </w:pPr>
    <w:rPr>
      <w:rFonts w:ascii="Fira Sans" w:eastAsiaTheme="minorHAnsi" w:hAnsi="Fira Sans" w:cs="Times New Roman (Textkörper CS)"/>
      <w:b/>
      <w:bCs/>
      <w:caps/>
      <w:noProof/>
      <w:color w:val="FFC000"/>
      <w:spacing w:val="8"/>
      <w:sz w:val="18"/>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NK - Niklas Kaiser</cp:lastModifiedBy>
  <cp:revision>2</cp:revision>
  <cp:lastPrinted>2013-12-09T11:30:00Z</cp:lastPrinted>
  <dcterms:created xsi:type="dcterms:W3CDTF">2021-04-30T12:38:00Z</dcterms:created>
  <dcterms:modified xsi:type="dcterms:W3CDTF">2021-04-30T12:38:00Z</dcterms:modified>
</cp:coreProperties>
</file>